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hint="default" w:ascii="微软雅黑" w:hAnsi="微软雅黑" w:eastAsia="微软雅黑" w:cs="微软雅黑"/>
          <w:b w:val="0"/>
          <w:bCs w:val="0"/>
          <w:color w:val="333333"/>
          <w:sz w:val="57"/>
          <w:szCs w:val="57"/>
        </w:rPr>
      </w:pPr>
      <w:r>
        <w:rPr>
          <w:rFonts w:ascii="微软雅黑" w:hAnsi="微软雅黑" w:eastAsia="微软雅黑" w:cs="微软雅黑"/>
          <w:b w:val="0"/>
          <w:bCs w:val="0"/>
          <w:color w:val="333333"/>
          <w:sz w:val="57"/>
          <w:szCs w:val="57"/>
          <w:shd w:val="clear" w:color="auto" w:fill="FFFFFF"/>
        </w:rPr>
        <w:t>起草说明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一、起草背景和依据：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近年来，各类道路交通安全风险隐患叠加，道路交通安全形势日益严峻，较大以上道路交通事故时有发生。较大以上道路交通事故最显著的特征是危害性，其不仅严重危害人民群众的生命安全，而且给国家、集体和个人造成重大财产损失或重大环境破坏。较大以上交通事故一旦发生，会立即引起全社会高度关注，事故救援、现场勘查、善后处理、舆情发布等每一个处置环节都会成为全社会关注的“焦点”。2021年7月9日，滁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人民政府办公室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印发了《关于做好相关突发事件应急预案修编及演练工作的通知》，要求“按照本行业、本系统有关规定，开展市、县（市、区）专项应急预案修编工作”。因此，结合本市实际，针对较大以上道路交通事故性质和特点，编制一个完整的、操作性强的、统领性质的预案具有十分重要的意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《预案》主要依据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《中华人民共和国突发事件应对法》《中华人民共和国道路交通安全法》《中华人民共和国道路交通安全法实施条例》《生产安全事故报告和调查处理条例》和《安徽省突发事件应对条例》《安徽省高速公路重特大交通事故应急预案》及《滁州市突发事件总体应急预案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等法律法规、规章和有关政策文件。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k4ZjE1MDgzNDA4NmFhYzQyZjc4ZjJiYzc3ZDg0NTYifQ=="/>
  </w:docVars>
  <w:rsids>
    <w:rsidRoot w:val="2D481DDD"/>
    <w:rsid w:val="00555608"/>
    <w:rsid w:val="007E1FDB"/>
    <w:rsid w:val="00D9746C"/>
    <w:rsid w:val="01CC035A"/>
    <w:rsid w:val="119E1F4F"/>
    <w:rsid w:val="14A20580"/>
    <w:rsid w:val="1F9010B1"/>
    <w:rsid w:val="2D481DDD"/>
    <w:rsid w:val="2FAC36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2023-01-10T13:15:00Z</dcterms:created>
  <dc:creator>夜未央</dc:creator>
  <cp:lastModifiedBy>今夕是何年</cp:lastModifiedBy>
  <dcterms:modified xsi:type="dcterms:W3CDTF">2024-03-20T00:57:53Z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84CA8D4B99A14B4B8EF7BDE7A43CBC8C</vt:lpwstr>
  </property>
</Properties>
</file>