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滁州市市</w:t>
      </w:r>
      <w:r>
        <w:rPr>
          <w:rFonts w:hint="eastAsia" w:ascii="方正小标宋简体" w:hAnsi="方正小标宋简体" w:eastAsia="方正小标宋简体" w:cs="方正小标宋简体"/>
          <w:color w:val="000000"/>
          <w:sz w:val="44"/>
          <w:szCs w:val="44"/>
        </w:rPr>
        <w:t>级水产良种场资格验收</w:t>
      </w:r>
      <w:r>
        <w:rPr>
          <w:rFonts w:hint="eastAsia" w:ascii="方正小标宋简体" w:hAnsi="方正小标宋简体" w:eastAsia="方正小标宋简体" w:cs="方正小标宋简体"/>
          <w:color w:val="000000"/>
          <w:sz w:val="44"/>
          <w:szCs w:val="44"/>
        </w:rPr>
        <w:t>与复查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暂行</w:t>
      </w:r>
      <w:r>
        <w:rPr>
          <w:rFonts w:hint="eastAsia" w:ascii="方正小标宋简体" w:hAnsi="方正小标宋简体" w:eastAsia="方正小标宋简体" w:cs="方正小标宋简体"/>
          <w:color w:val="000000"/>
          <w:sz w:val="44"/>
          <w:szCs w:val="44"/>
        </w:rPr>
        <w:t>办法</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为规范市级水产良种场建设和管理，提高苗种质量，加快水产种业持续健康发展，根据《安徽省省级水产原、良种场资格验收办法》，结合滁州市实际，特制订本办法。</w:t>
      </w:r>
    </w:p>
    <w:p>
      <w:pPr>
        <w:pStyle w:val="10"/>
        <w:keepNext w:val="0"/>
        <w:keepLines w:val="0"/>
        <w:widowControl/>
        <w:suppressLineNumbers w:val="0"/>
        <w:spacing w:before="0" w:beforeAutospacing="0" w:after="0" w:afterAutospacing="0" w:line="580" w:lineRule="atLeast"/>
        <w:ind w:left="0" w:right="0" w:firstLine="640"/>
        <w:rPr>
          <w:rFonts w:hint="eastAsia" w:ascii="黑体" w:hAnsi="黑体" w:eastAsia="黑体" w:cs="黑体"/>
          <w:sz w:val="32"/>
          <w:szCs w:val="32"/>
        </w:rPr>
      </w:pPr>
      <w:r>
        <w:rPr>
          <w:rFonts w:hint="eastAsia" w:ascii="黑体" w:hAnsi="黑体" w:eastAsia="黑体" w:cs="黑体"/>
          <w:color w:val="000000"/>
          <w:sz w:val="32"/>
          <w:szCs w:val="32"/>
        </w:rPr>
        <w:t>一、验收对象</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经市、县渔业行政主管部门批准建设或自行建设达到标准，要求申报市级水产良种场资格的水产苗种生产企业、专业合作组织和家庭农场。</w:t>
      </w:r>
    </w:p>
    <w:p>
      <w:pPr>
        <w:pStyle w:val="10"/>
        <w:keepNext w:val="0"/>
        <w:keepLines w:val="0"/>
        <w:widowControl/>
        <w:suppressLineNumbers w:val="0"/>
        <w:spacing w:before="0" w:beforeAutospacing="0" w:after="0" w:afterAutospacing="0" w:line="580" w:lineRule="atLeast"/>
        <w:ind w:left="0" w:right="0" w:firstLine="640"/>
        <w:rPr>
          <w:rFonts w:hint="eastAsia" w:ascii="黑体" w:hAnsi="黑体" w:eastAsia="黑体" w:cs="黑体"/>
          <w:sz w:val="32"/>
          <w:szCs w:val="32"/>
        </w:rPr>
      </w:pPr>
      <w:r>
        <w:rPr>
          <w:rFonts w:hint="eastAsia" w:ascii="黑体" w:hAnsi="黑体" w:eastAsia="黑体" w:cs="黑体"/>
          <w:color w:val="000000"/>
          <w:sz w:val="32"/>
          <w:szCs w:val="32"/>
        </w:rPr>
        <w:t>二、申请验收资格条件</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1．具备《水域滩涂养殖证》（稻渔综合种养有5年以上承包合同的）、《水产苗种生产许可证》，2年内未发生水产苗种质量安全责任事故。</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2．职工中，初、中级以上技术人员、技术工人不得低于20%。与市级以上科研、院校、技术推广机构建有稳定的技术合作关系。</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3．良种场培育池塘面积100 亩以上（指常规经济鱼类繁育）；亲鱼池、苗种池与产卵池、孵化环道等繁育设施配套，进、排水系统完善，生产环境符合《农产品安全质量 无公害水产品产地环境要求》（GB/T 18407.4－2001）。</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4、从事水产良种生产2 年以上，良种质量符合国家标准，亲本储备充足。年苗种生产规模指标要求：大宗鱼类良种场，鱼苗年生产量1亿尾以上；名特优品种200 万尾（只）以上；龟鳖50 万只以上；商品规格观赏鱼20万尾以上。</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5．建立健全岗位责任制和技术管理、质量管理、档案管理等各项规章制度，“生产、用药、销售”三项记录完整；经营状况良好。</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6．配备相应的办公设施和水质、病害检测设备，档案、资料齐全，基础设施、生产设备维护良好，运转正常。</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7．场容整洁，布局合理，道路通畅；养殖废水、废弃物排放达标，无生产安全隐患。</w:t>
      </w:r>
    </w:p>
    <w:p>
      <w:pPr>
        <w:pStyle w:val="10"/>
        <w:keepNext w:val="0"/>
        <w:keepLines w:val="0"/>
        <w:widowControl/>
        <w:suppressLineNumbers w:val="0"/>
        <w:spacing w:before="0" w:beforeAutospacing="0" w:after="0" w:afterAutospacing="0" w:line="580" w:lineRule="atLeast"/>
        <w:ind w:left="0" w:right="0" w:firstLine="640"/>
        <w:rPr>
          <w:rFonts w:hint="eastAsia" w:ascii="黑体" w:hAnsi="黑体" w:eastAsia="黑体" w:cs="黑体"/>
          <w:sz w:val="32"/>
          <w:szCs w:val="32"/>
        </w:rPr>
      </w:pPr>
      <w:r>
        <w:rPr>
          <w:rFonts w:hint="eastAsia" w:ascii="黑体" w:hAnsi="黑体" w:eastAsia="黑体" w:cs="黑体"/>
          <w:color w:val="000000"/>
          <w:sz w:val="32"/>
          <w:szCs w:val="32"/>
        </w:rPr>
        <w:t>三、申请验收与复查材料</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1．市级水产良种场资格验收申请书（附件1）；</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2．良种场简介：单位性质、基础设施、生态环境、良种情况、生产经营及质量管理情况、技术工作情况（附场区平面图）；</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3．附件材料</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（1）水域滩涂养殖证、水产苗种生产许可证、工商登记（营业执照）、其它权证等复印件；</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（2）种质来源证明（复印件）；</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（3）具备资质的检测机构提供的水产良种质量检测报告、水质检测报告（复印件）或经县级以上相关专业技术部门认定的亲本质量、苗种生产操作规程及苗种质量证明；用户意见（2份以上）；</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（4）当年或上一年度生产经营总结及财务决算报表（复印件）；</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（5）良种生产技术操作规程及相关管理（岗位责任制、质量管理、档案管理）制度，安全生产情况证明；</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（6）三项记录（生产记录、用药记录和销售记录）；</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（7）职工花名册（姓名、年龄、性别、文化程度、技术职称、职业技能鉴定资质、从事的工作岗位等）；</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（8）与技术依托单位签订的技术合作协议（复印件）；</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（9）理论与技术培训情况；</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（10）其他相关证明材料（复印件）。</w:t>
      </w:r>
    </w:p>
    <w:p>
      <w:pPr>
        <w:pStyle w:val="10"/>
        <w:keepNext w:val="0"/>
        <w:keepLines w:val="0"/>
        <w:widowControl/>
        <w:suppressLineNumbers w:val="0"/>
        <w:spacing w:before="0" w:beforeAutospacing="0" w:after="0" w:afterAutospacing="0" w:line="580" w:lineRule="atLeast"/>
        <w:ind w:left="0" w:right="0" w:firstLine="640"/>
        <w:rPr>
          <w:rFonts w:hint="eastAsia" w:ascii="黑体" w:hAnsi="黑体" w:eastAsia="黑体" w:cs="黑体"/>
          <w:sz w:val="32"/>
          <w:szCs w:val="32"/>
        </w:rPr>
      </w:pPr>
      <w:r>
        <w:rPr>
          <w:rFonts w:hint="eastAsia" w:ascii="黑体" w:hAnsi="黑体" w:eastAsia="黑体" w:cs="黑体"/>
          <w:color w:val="000000"/>
          <w:sz w:val="32"/>
          <w:szCs w:val="32"/>
        </w:rPr>
        <w:t>四、验收程序</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1．申请。由良种场向场址所在县级渔业行政主管部门提出书面验收申请；</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2．初审。县级渔业行政主管部门进行初审，提出推荐意见，上报市级渔业行政主管部门；</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3．验收。市级渔业行政主管部门组织科教、推广、生产及行政等有关部门的人员组成5人验收小组，通过材料审核和实地查验等方法进行综合考评。</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验收小组全体成员根据《滁州市市级水产良种场资格验收考评表》（附件2）的各项内容分项考评打分，考评平均得分超过80分（含）为合格。综合考评结果经农业农村局公示后无异议后，发文命名市级水产良种场（有效期3年），并授予市级场铜牌。市级场按如下命名：滁州市级+品种（种类）+良种场。</w:t>
      </w:r>
    </w:p>
    <w:p>
      <w:pPr>
        <w:pStyle w:val="10"/>
        <w:keepNext w:val="0"/>
        <w:keepLines w:val="0"/>
        <w:widowControl/>
        <w:suppressLineNumbers w:val="0"/>
        <w:spacing w:before="0" w:beforeAutospacing="0" w:after="0" w:afterAutospacing="0" w:line="530"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5．对验收不合格的场家，市农业农村局将根据验收小组提出的整改意见，责令限期改进。到期仍不合格者，不再进行市级良种场的资格验收。</w:t>
      </w:r>
    </w:p>
    <w:p>
      <w:pPr>
        <w:pStyle w:val="10"/>
        <w:keepNext w:val="0"/>
        <w:keepLines w:val="0"/>
        <w:widowControl/>
        <w:suppressLineNumbers w:val="0"/>
        <w:spacing w:before="0" w:beforeAutospacing="0" w:after="0" w:afterAutospacing="0" w:line="530"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6．验收小组成员要严格执行中央“八项规定”和省市相关规定，轻车简从，廉洁自律。</w:t>
      </w:r>
    </w:p>
    <w:p>
      <w:pPr>
        <w:pStyle w:val="10"/>
        <w:keepNext w:val="0"/>
        <w:keepLines w:val="0"/>
        <w:widowControl/>
        <w:suppressLineNumbers w:val="0"/>
        <w:spacing w:before="0" w:beforeAutospacing="0" w:after="0" w:afterAutospacing="0" w:line="580" w:lineRule="atLeast"/>
        <w:ind w:left="0" w:right="0" w:firstLine="640"/>
        <w:rPr>
          <w:rFonts w:hint="eastAsia" w:ascii="黑体" w:hAnsi="黑体" w:eastAsia="黑体" w:cs="黑体"/>
          <w:sz w:val="32"/>
          <w:szCs w:val="32"/>
        </w:rPr>
      </w:pPr>
      <w:r>
        <w:rPr>
          <w:rFonts w:hint="eastAsia" w:ascii="黑体" w:hAnsi="黑体" w:eastAsia="黑体" w:cs="黑体"/>
          <w:color w:val="000000"/>
          <w:sz w:val="32"/>
          <w:szCs w:val="32"/>
        </w:rPr>
        <w:t>五、复查与动态管理</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自验收合格批准之日起，市农业农村局将不定期对市级水产良种场生产的良种产品质量进行抽检。市级水产良种场应当至迟于其期限届满前三个月通过县级渔业主管部门向市农业农村局提出复查申请，由市农业农村局组织复查小组对市级水产良种的基本条件、生产管理、技术管理、经营等情况进行全面复查。复查考评参照验收考评执行。对复查不合格的场家取消市级水产良种场资格，注销原命名。并不再受理资格验收申请。因迁址、改扩建等情况暂不能接受复查的场家，可以通过县级渔业主管部门向市农业农村局提出暂缓复查申请，暂缓期限最长不超过2年，暂缓期内中止市级良种场资格。</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市级水产良种场自觉接受渔业行政主管部门对苗种质量安全例行抽检和实施产地检疫。</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本办法由市农业农村局负责解释。</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本办法自公布之日起实施。</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附件：1．滁州市市级水产良种场资格验收申请书</w:t>
      </w:r>
    </w:p>
    <w:p>
      <w:pPr>
        <w:pStyle w:val="10"/>
        <w:keepNext w:val="0"/>
        <w:keepLines w:val="0"/>
        <w:widowControl/>
        <w:suppressLineNumbers w:val="0"/>
        <w:spacing w:before="0" w:beforeAutospacing="0" w:after="0" w:afterAutospacing="0" w:line="58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2．滁州市市级水产良种场资格验收考评表</w:t>
      </w: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32"/>
          <w:szCs w:val="32"/>
        </w:rPr>
      </w:pPr>
    </w:p>
    <w:p>
      <w:pPr>
        <w:pStyle w:val="10"/>
        <w:keepNext w:val="0"/>
        <w:keepLines w:val="0"/>
        <w:widowControl/>
        <w:suppressLineNumbers w:val="0"/>
        <w:spacing w:before="0" w:beforeAutospacing="0" w:after="0" w:afterAutospacing="0" w:line="590" w:lineRule="atLeast"/>
        <w:ind w:left="0" w:right="0"/>
      </w:pPr>
      <w:r>
        <w:rPr>
          <w:rFonts w:hint="eastAsia" w:ascii="黑体" w:hAnsi="宋体" w:eastAsia="黑体" w:cs="黑体"/>
          <w:color w:val="000000"/>
          <w:sz w:val="32"/>
          <w:szCs w:val="32"/>
        </w:rPr>
        <w:t>附件1</w:t>
      </w:r>
    </w:p>
    <w:p>
      <w:pPr>
        <w:pStyle w:val="10"/>
        <w:keepNext w:val="0"/>
        <w:keepLines w:val="0"/>
        <w:widowControl/>
        <w:suppressLineNumbers w:val="0"/>
        <w:spacing w:before="0" w:beforeAutospacing="0" w:after="0" w:afterAutospacing="0" w:line="590"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滁州市市级水产良种场资格验收申请书</w:t>
      </w:r>
    </w:p>
    <w:p>
      <w:pPr>
        <w:pStyle w:val="10"/>
        <w:keepNext w:val="0"/>
        <w:keepLines w:val="0"/>
        <w:widowControl/>
        <w:suppressLineNumbers w:val="0"/>
        <w:spacing w:before="0" w:beforeAutospacing="0" w:after="0" w:afterAutospacing="0" w:line="900" w:lineRule="atLeast"/>
        <w:ind w:left="0" w:right="0" w:firstLine="611"/>
        <w:jc w:val="left"/>
      </w:pPr>
      <w:r>
        <w:rPr>
          <w:rFonts w:hint="default" w:ascii="Times New Roman" w:hAnsi="Times New Roman" w:cs="Times New Roman"/>
          <w:color w:val="000000"/>
          <w:spacing w:val="30"/>
          <w:sz w:val="32"/>
          <w:szCs w:val="32"/>
        </w:rPr>
        <w:t>申请单位</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u w:val="single"/>
        </w:rPr>
        <w:t xml:space="preserve">                            </w:t>
      </w:r>
      <w:r>
        <w:rPr>
          <w:rFonts w:hint="default" w:ascii="Times New Roman" w:hAnsi="Times New Roman" w:cs="Times New Roman"/>
          <w:color w:val="000000"/>
          <w:sz w:val="32"/>
          <w:szCs w:val="32"/>
        </w:rPr>
        <w:t>（签章）</w:t>
      </w:r>
    </w:p>
    <w:p>
      <w:pPr>
        <w:pStyle w:val="10"/>
        <w:keepNext w:val="0"/>
        <w:keepLines w:val="0"/>
        <w:widowControl/>
        <w:suppressLineNumbers w:val="0"/>
        <w:spacing w:before="0" w:beforeAutospacing="0" w:after="0" w:afterAutospacing="0" w:line="900" w:lineRule="atLeast"/>
        <w:ind w:left="0" w:right="0" w:firstLine="611"/>
        <w:jc w:val="left"/>
      </w:pPr>
      <w:r>
        <w:rPr>
          <w:rFonts w:hint="default" w:ascii="Times New Roman" w:hAnsi="Times New Roman" w:cs="Times New Roman"/>
          <w:color w:val="000000"/>
          <w:spacing w:val="30"/>
          <w:sz w:val="32"/>
          <w:szCs w:val="32"/>
        </w:rPr>
        <w:t>法人代表</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u w:val="single"/>
        </w:rPr>
        <w:t xml:space="preserve">                            </w:t>
      </w:r>
      <w:r>
        <w:rPr>
          <w:rFonts w:hint="default" w:ascii="Times New Roman" w:hAnsi="Times New Roman" w:cs="Times New Roman"/>
          <w:color w:val="000000"/>
          <w:sz w:val="32"/>
          <w:szCs w:val="32"/>
        </w:rPr>
        <w:t xml:space="preserve"> </w:t>
      </w:r>
    </w:p>
    <w:p>
      <w:pPr>
        <w:pStyle w:val="10"/>
        <w:keepNext w:val="0"/>
        <w:keepLines w:val="0"/>
        <w:widowControl/>
        <w:suppressLineNumbers w:val="0"/>
        <w:spacing w:before="0" w:beforeAutospacing="0" w:after="0" w:afterAutospacing="0" w:line="900" w:lineRule="atLeast"/>
        <w:ind w:left="0" w:right="0" w:firstLine="726"/>
        <w:jc w:val="left"/>
      </w:pPr>
      <w:r>
        <w:rPr>
          <w:rFonts w:hint="default" w:ascii="Times New Roman" w:hAnsi="Times New Roman" w:cs="Times New Roman"/>
          <w:color w:val="000000"/>
          <w:sz w:val="32"/>
          <w:szCs w:val="32"/>
        </w:rPr>
        <w:t>技术负责人：</w:t>
      </w:r>
      <w:r>
        <w:rPr>
          <w:rFonts w:hint="default" w:ascii="Times New Roman" w:hAnsi="Times New Roman" w:cs="Times New Roman"/>
          <w:color w:val="000000"/>
          <w:sz w:val="32"/>
          <w:szCs w:val="32"/>
          <w:u w:val="single"/>
        </w:rPr>
        <w:t xml:space="preserve">                            </w:t>
      </w:r>
    </w:p>
    <w:p>
      <w:pPr>
        <w:pStyle w:val="10"/>
        <w:keepNext w:val="0"/>
        <w:keepLines w:val="0"/>
        <w:widowControl/>
        <w:suppressLineNumbers w:val="0"/>
        <w:spacing w:before="0" w:beforeAutospacing="0" w:after="0" w:afterAutospacing="0" w:line="900" w:lineRule="atLeast"/>
        <w:ind w:left="0" w:right="0" w:firstLine="726"/>
        <w:jc w:val="left"/>
        <w:rPr>
          <w:rFonts w:hint="default" w:ascii="Times New Roman" w:hAnsi="Times New Roman" w:cs="Times New Roman"/>
          <w:color w:val="000000"/>
          <w:sz w:val="32"/>
          <w:szCs w:val="32"/>
        </w:rPr>
      </w:pPr>
      <w:r>
        <w:rPr>
          <w:rFonts w:hint="eastAsia" w:ascii="Times New Roman" w:hAnsi="Times New Roman" w:cs="Times New Roman"/>
          <w:color w:val="000000"/>
          <w:sz w:val="32"/>
          <w:szCs w:val="32"/>
        </w:rPr>
        <w:t xml:space="preserve">技术依托单位：                            </w:t>
      </w:r>
    </w:p>
    <w:p>
      <w:pPr>
        <w:pStyle w:val="10"/>
        <w:keepNext w:val="0"/>
        <w:keepLines w:val="0"/>
        <w:widowControl/>
        <w:suppressLineNumbers w:val="0"/>
        <w:spacing w:before="0" w:beforeAutospacing="0" w:after="0" w:afterAutospacing="0" w:line="900" w:lineRule="atLeast"/>
        <w:ind w:left="0" w:right="0" w:firstLine="726"/>
        <w:jc w:val="left"/>
      </w:pPr>
      <w:r>
        <w:rPr>
          <w:rFonts w:hint="default" w:ascii="Times New Roman" w:hAnsi="Times New Roman" w:cs="Times New Roman"/>
          <w:color w:val="000000"/>
          <w:sz w:val="32"/>
          <w:szCs w:val="32"/>
        </w:rPr>
        <w:t xml:space="preserve">通讯地址：                       </w:t>
      </w:r>
      <w:r>
        <w:rPr>
          <w:rFonts w:hint="default" w:ascii="Times New Roman" w:hAnsi="Times New Roman" w:cs="Times New Roman"/>
          <w:color w:val="000000"/>
          <w:sz w:val="32"/>
          <w:szCs w:val="32"/>
          <w:u w:val="single"/>
        </w:rPr>
        <w:t xml:space="preserve">     </w:t>
      </w:r>
    </w:p>
    <w:p>
      <w:pPr>
        <w:pStyle w:val="10"/>
        <w:keepNext w:val="0"/>
        <w:keepLines w:val="0"/>
        <w:widowControl/>
        <w:suppressLineNumbers w:val="0"/>
        <w:spacing w:before="0" w:beforeAutospacing="0" w:after="0" w:afterAutospacing="0" w:line="900" w:lineRule="atLeast"/>
        <w:ind w:left="0" w:right="0" w:firstLine="726"/>
        <w:jc w:val="left"/>
      </w:pPr>
      <w:r>
        <w:rPr>
          <w:rFonts w:hint="default" w:ascii="Times New Roman" w:hAnsi="Times New Roman" w:cs="Times New Roman"/>
          <w:color w:val="000000"/>
          <w:sz w:val="32"/>
          <w:szCs w:val="32"/>
        </w:rPr>
        <w:t xml:space="preserve">电     话： </w:t>
      </w:r>
      <w:r>
        <w:rPr>
          <w:rFonts w:hint="default" w:ascii="Times New Roman" w:hAnsi="Times New Roman" w:cs="Times New Roman"/>
          <w:color w:val="000000"/>
          <w:sz w:val="32"/>
          <w:szCs w:val="32"/>
          <w:u w:val="single"/>
        </w:rPr>
        <w:t xml:space="preserve">                            </w:t>
      </w:r>
      <w:r>
        <w:rPr>
          <w:rFonts w:hint="default" w:ascii="Times New Roman" w:hAnsi="Times New Roman" w:cs="Times New Roman"/>
          <w:color w:val="000000"/>
          <w:sz w:val="32"/>
          <w:szCs w:val="32"/>
        </w:rPr>
        <w:t xml:space="preserve">     </w:t>
      </w:r>
    </w:p>
    <w:p>
      <w:pPr>
        <w:pStyle w:val="10"/>
        <w:keepNext w:val="0"/>
        <w:keepLines w:val="0"/>
        <w:widowControl/>
        <w:suppressLineNumbers w:val="0"/>
        <w:spacing w:before="0" w:beforeAutospacing="0" w:after="0" w:afterAutospacing="0" w:line="900" w:lineRule="atLeast"/>
        <w:ind w:left="0" w:right="0" w:firstLine="611"/>
        <w:jc w:val="left"/>
      </w:pPr>
      <w:r>
        <w:rPr>
          <w:rFonts w:hint="default" w:ascii="Times New Roman" w:hAnsi="Times New Roman" w:cs="Times New Roman"/>
          <w:color w:val="000000"/>
          <w:spacing w:val="30"/>
          <w:sz w:val="32"/>
          <w:szCs w:val="32"/>
        </w:rPr>
        <w:t>填报日期：</w:t>
      </w:r>
      <w:r>
        <w:rPr>
          <w:rFonts w:hint="default" w:ascii="Times New Roman" w:hAnsi="Times New Roman" w:cs="Times New Roman"/>
          <w:color w:val="000000"/>
          <w:spacing w:val="30"/>
          <w:sz w:val="32"/>
          <w:szCs w:val="32"/>
          <w:u w:val="single"/>
        </w:rPr>
        <w:t xml:space="preserve">                    </w:t>
      </w:r>
    </w:p>
    <w:p>
      <w:pPr>
        <w:pStyle w:val="10"/>
        <w:keepNext w:val="0"/>
        <w:keepLines w:val="0"/>
        <w:widowControl/>
        <w:suppressLineNumbers w:val="0"/>
        <w:spacing w:before="0" w:beforeAutospacing="0" w:after="0" w:afterAutospacing="0" w:line="590" w:lineRule="atLeast"/>
        <w:ind w:left="0" w:right="0" w:firstLine="3420"/>
        <w:jc w:val="both"/>
        <w:rPr>
          <w:rFonts w:hint="eastAsia" w:ascii="仿宋_GB2312" w:eastAsia="仿宋_GB2312" w:cs="仿宋_GB2312"/>
          <w:b/>
          <w:color w:val="000000"/>
          <w:sz w:val="36"/>
          <w:szCs w:val="36"/>
        </w:rPr>
      </w:pPr>
    </w:p>
    <w:p>
      <w:pPr>
        <w:pStyle w:val="10"/>
        <w:keepNext w:val="0"/>
        <w:keepLines w:val="0"/>
        <w:widowControl/>
        <w:suppressLineNumbers w:val="0"/>
        <w:spacing w:before="0" w:beforeAutospacing="0" w:after="0" w:afterAutospacing="0" w:line="590" w:lineRule="atLeast"/>
        <w:ind w:left="0" w:right="0" w:firstLine="3420"/>
        <w:jc w:val="both"/>
        <w:rPr>
          <w:rFonts w:hint="eastAsia" w:ascii="仿宋_GB2312" w:eastAsia="仿宋_GB2312" w:cs="仿宋_GB2312"/>
          <w:b/>
          <w:color w:val="000000"/>
          <w:sz w:val="36"/>
          <w:szCs w:val="36"/>
        </w:rPr>
      </w:pPr>
    </w:p>
    <w:p>
      <w:pPr>
        <w:pStyle w:val="10"/>
        <w:keepNext w:val="0"/>
        <w:keepLines w:val="0"/>
        <w:widowControl/>
        <w:suppressLineNumbers w:val="0"/>
        <w:spacing w:before="0" w:beforeAutospacing="0" w:after="0" w:afterAutospacing="0" w:line="590" w:lineRule="atLeast"/>
        <w:ind w:left="0" w:right="0" w:firstLine="3420"/>
        <w:jc w:val="both"/>
        <w:rPr>
          <w:rFonts w:hint="eastAsia" w:ascii="仿宋_GB2312" w:eastAsia="仿宋_GB2312" w:cs="仿宋_GB2312"/>
          <w:b/>
          <w:color w:val="000000"/>
          <w:sz w:val="36"/>
          <w:szCs w:val="36"/>
        </w:rPr>
      </w:pPr>
    </w:p>
    <w:p>
      <w:pPr>
        <w:pStyle w:val="10"/>
        <w:keepNext w:val="0"/>
        <w:keepLines w:val="0"/>
        <w:widowControl/>
        <w:suppressLineNumbers w:val="0"/>
        <w:spacing w:before="0" w:beforeAutospacing="0" w:after="0" w:afterAutospacing="0" w:line="590" w:lineRule="atLeast"/>
        <w:ind w:left="0" w:right="0" w:firstLine="3420"/>
        <w:jc w:val="both"/>
        <w:rPr>
          <w:rFonts w:hint="eastAsia" w:ascii="仿宋_GB2312" w:eastAsia="仿宋_GB2312" w:cs="仿宋_GB2312"/>
          <w:b/>
          <w:color w:val="000000"/>
          <w:sz w:val="36"/>
          <w:szCs w:val="36"/>
        </w:rPr>
      </w:pPr>
    </w:p>
    <w:p>
      <w:pPr>
        <w:pStyle w:val="10"/>
        <w:keepNext w:val="0"/>
        <w:keepLines w:val="0"/>
        <w:widowControl/>
        <w:suppressLineNumbers w:val="0"/>
        <w:spacing w:before="0" w:beforeAutospacing="0" w:after="0" w:afterAutospacing="0" w:line="590" w:lineRule="atLeast"/>
        <w:ind w:left="0" w:right="0" w:firstLine="3420"/>
        <w:jc w:val="both"/>
        <w:rPr>
          <w:rFonts w:hint="eastAsia" w:ascii="仿宋_GB2312" w:eastAsia="仿宋_GB2312" w:cs="仿宋_GB2312"/>
          <w:b/>
          <w:color w:val="000000"/>
          <w:sz w:val="36"/>
          <w:szCs w:val="36"/>
        </w:rPr>
      </w:pPr>
    </w:p>
    <w:p>
      <w:pPr>
        <w:pStyle w:val="10"/>
        <w:keepNext w:val="0"/>
        <w:keepLines w:val="0"/>
        <w:widowControl/>
        <w:suppressLineNumbers w:val="0"/>
        <w:spacing w:before="0" w:beforeAutospacing="0" w:after="0" w:afterAutospacing="0" w:line="590" w:lineRule="atLeast"/>
        <w:ind w:left="0" w:right="0" w:firstLine="3420"/>
        <w:jc w:val="both"/>
        <w:rPr>
          <w:rFonts w:hint="eastAsia" w:ascii="仿宋_GB2312" w:eastAsia="仿宋_GB2312" w:cs="仿宋_GB2312"/>
          <w:b/>
          <w:color w:val="000000"/>
          <w:sz w:val="36"/>
          <w:szCs w:val="36"/>
        </w:rPr>
      </w:pPr>
    </w:p>
    <w:p>
      <w:pPr>
        <w:pStyle w:val="10"/>
        <w:keepNext w:val="0"/>
        <w:keepLines w:val="0"/>
        <w:widowControl/>
        <w:suppressLineNumbers w:val="0"/>
        <w:spacing w:before="0" w:beforeAutospacing="0" w:after="0" w:afterAutospacing="0" w:line="590" w:lineRule="atLeast"/>
        <w:ind w:left="0" w:right="0" w:firstLine="3420"/>
        <w:jc w:val="both"/>
        <w:rPr>
          <w:rFonts w:hint="default" w:ascii="Times New Roman" w:hAnsi="Times New Roman" w:cs="Times New Roman"/>
          <w:b/>
          <w:color w:val="000000"/>
          <w:sz w:val="36"/>
          <w:szCs w:val="36"/>
        </w:rPr>
      </w:pPr>
      <w:r>
        <w:rPr>
          <w:rFonts w:hint="eastAsia" w:ascii="仿宋_GB2312" w:eastAsia="仿宋_GB2312" w:cs="仿宋_GB2312"/>
          <w:b/>
          <w:color w:val="000000"/>
          <w:sz w:val="36"/>
          <w:szCs w:val="36"/>
        </w:rPr>
        <w:t>滁州市农业农村局</w:t>
      </w:r>
      <w:r>
        <w:rPr>
          <w:rFonts w:hint="default" w:ascii="Times New Roman" w:hAnsi="Times New Roman" w:cs="Times New Roman"/>
          <w:b/>
          <w:color w:val="000000"/>
          <w:sz w:val="36"/>
          <w:szCs w:val="36"/>
        </w:rPr>
        <w:t>制</w:t>
      </w:r>
    </w:p>
    <w:p>
      <w:pPr>
        <w:pStyle w:val="10"/>
        <w:keepNext w:val="0"/>
        <w:keepLines w:val="0"/>
        <w:widowControl/>
        <w:suppressLineNumbers w:val="0"/>
        <w:spacing w:before="0" w:beforeAutospacing="0" w:after="0" w:afterAutospacing="0" w:line="590" w:lineRule="atLeast"/>
        <w:ind w:left="0" w:right="0" w:firstLine="3420"/>
        <w:rPr>
          <w:rFonts w:hint="default" w:ascii="Times New Roman" w:hAnsi="Times New Roman" w:cs="Times New Roman"/>
          <w:b/>
          <w:color w:val="000000"/>
          <w:sz w:val="36"/>
          <w:szCs w:val="36"/>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183"/>
        <w:gridCol w:w="567"/>
        <w:gridCol w:w="993"/>
        <w:gridCol w:w="340"/>
        <w:gridCol w:w="6"/>
        <w:gridCol w:w="1886"/>
        <w:gridCol w:w="13"/>
        <w:gridCol w:w="1298"/>
        <w:gridCol w:w="373"/>
        <w:gridCol w:w="500"/>
        <w:gridCol w:w="1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1750"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360" w:lineRule="atLeast"/>
              <w:ind w:left="0" w:right="0"/>
              <w:jc w:val="center"/>
            </w:pPr>
            <w:r>
              <w:rPr>
                <w:rFonts w:hint="default" w:ascii="Times New Roman" w:hAnsi="Times New Roman" w:cs="Times New Roman"/>
                <w:color w:val="000000"/>
                <w:sz w:val="24"/>
                <w:szCs w:val="24"/>
              </w:rPr>
              <w:t>建场时间</w:t>
            </w:r>
          </w:p>
        </w:tc>
        <w:tc>
          <w:tcPr>
            <w:tcW w:w="3225"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311"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360" w:lineRule="atLeast"/>
              <w:ind w:left="0" w:right="0"/>
              <w:jc w:val="center"/>
            </w:pPr>
            <w:r>
              <w:rPr>
                <w:rFonts w:hint="default" w:ascii="Times New Roman" w:hAnsi="Times New Roman" w:cs="Times New Roman"/>
                <w:color w:val="000000"/>
                <w:sz w:val="24"/>
                <w:szCs w:val="24"/>
              </w:rPr>
              <w:t>投资规模</w:t>
            </w:r>
          </w:p>
        </w:tc>
        <w:tc>
          <w:tcPr>
            <w:tcW w:w="2655"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360" w:lineRule="atLeast"/>
              <w:ind w:left="0" w:right="0"/>
              <w:jc w:val="right"/>
            </w:pPr>
            <w:r>
              <w:rPr>
                <w:rFonts w:hint="default" w:ascii="Times New Roman" w:hAnsi="Times New Roman" w:cs="Times New Roman"/>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750" w:type="dxa"/>
            <w:gridSpan w:val="2"/>
            <w:tcBorders>
              <w:top w:val="single" w:color="000000" w:sz="8" w:space="0"/>
              <w:left w:val="single" w:color="000000" w:sz="8" w:space="0"/>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60" w:lineRule="atLeast"/>
              <w:ind w:left="0" w:right="0"/>
              <w:jc w:val="center"/>
            </w:pPr>
            <w:r>
              <w:rPr>
                <w:rFonts w:hint="default" w:ascii="Times New Roman" w:hAnsi="Times New Roman" w:cs="Times New Roman"/>
                <w:color w:val="000000"/>
                <w:sz w:val="24"/>
                <w:szCs w:val="24"/>
              </w:rPr>
              <w:t>场  址</w:t>
            </w:r>
          </w:p>
        </w:tc>
        <w:tc>
          <w:tcPr>
            <w:tcW w:w="3225" w:type="dxa"/>
            <w:gridSpan w:val="4"/>
            <w:tcBorders>
              <w:top w:val="single" w:color="000000" w:sz="8" w:space="0"/>
              <w:left w:val="nil"/>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60" w:lineRule="atLeast"/>
              <w:ind w:left="0" w:right="0"/>
              <w:jc w:val="center"/>
            </w:pPr>
            <w:r>
              <w:rPr>
                <w:rFonts w:hint="default" w:ascii="Times New Roman" w:hAnsi="Times New Roman" w:cs="Times New Roman"/>
                <w:color w:val="000000"/>
                <w:sz w:val="24"/>
                <w:szCs w:val="24"/>
              </w:rPr>
              <w:t> </w:t>
            </w:r>
          </w:p>
        </w:tc>
        <w:tc>
          <w:tcPr>
            <w:tcW w:w="1311" w:type="dxa"/>
            <w:gridSpan w:val="2"/>
            <w:tcBorders>
              <w:top w:val="single" w:color="000000" w:sz="8" w:space="0"/>
              <w:left w:val="nil"/>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60" w:lineRule="atLeast"/>
              <w:ind w:left="0" w:right="0"/>
              <w:jc w:val="center"/>
            </w:pPr>
            <w:r>
              <w:rPr>
                <w:rFonts w:hint="default" w:ascii="Times New Roman" w:hAnsi="Times New Roman" w:cs="Times New Roman"/>
                <w:color w:val="000000"/>
                <w:sz w:val="24"/>
                <w:szCs w:val="24"/>
              </w:rPr>
              <w:t>联系电话</w:t>
            </w:r>
          </w:p>
        </w:tc>
        <w:tc>
          <w:tcPr>
            <w:tcW w:w="2655" w:type="dxa"/>
            <w:gridSpan w:val="3"/>
            <w:tcBorders>
              <w:top w:val="single" w:color="000000" w:sz="8" w:space="0"/>
              <w:left w:val="nil"/>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60" w:lineRule="atLeast"/>
              <w:ind w:left="0" w:right="0"/>
              <w:jc w:val="center"/>
            </w:pPr>
            <w:r>
              <w:rPr>
                <w:rFonts w:hint="default" w:ascii="Times New Roman" w:hAnsi="Times New Roman"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975" w:type="dxa"/>
            <w:gridSpan w:val="6"/>
            <w:tcBorders>
              <w:top w:val="single" w:color="000000" w:sz="8" w:space="0"/>
              <w:left w:val="single" w:color="000000" w:sz="8" w:space="0"/>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360" w:lineRule="atLeast"/>
              <w:ind w:left="0" w:right="0"/>
              <w:jc w:val="center"/>
            </w:pPr>
            <w:r>
              <w:rPr>
                <w:rFonts w:hint="default" w:ascii="Times New Roman" w:hAnsi="Times New Roman" w:cs="Times New Roman"/>
                <w:color w:val="000000"/>
                <w:sz w:val="24"/>
                <w:szCs w:val="24"/>
              </w:rPr>
              <w:t>水产苗种生产许可证号</w:t>
            </w:r>
          </w:p>
        </w:tc>
        <w:tc>
          <w:tcPr>
            <w:tcW w:w="3966" w:type="dxa"/>
            <w:gridSpan w:val="5"/>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975" w:type="dxa"/>
            <w:gridSpan w:val="6"/>
            <w:tcBorders>
              <w:top w:val="single" w:color="000000" w:sz="8" w:space="0"/>
              <w:left w:val="single" w:color="000000" w:sz="8" w:space="0"/>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360" w:lineRule="atLeast"/>
              <w:ind w:left="0" w:right="0"/>
              <w:jc w:val="center"/>
            </w:pPr>
            <w:r>
              <w:rPr>
                <w:rFonts w:hint="default" w:ascii="Times New Roman" w:hAnsi="Times New Roman" w:cs="Times New Roman"/>
                <w:color w:val="000000"/>
                <w:sz w:val="24"/>
                <w:szCs w:val="24"/>
              </w:rPr>
              <w:t> </w:t>
            </w:r>
            <w:r>
              <w:rPr>
                <w:rFonts w:hint="default" w:ascii="Times New Roman" w:hAnsi="Times New Roman" w:cs="Times New Roman"/>
                <w:color w:val="333333"/>
                <w:sz w:val="24"/>
                <w:szCs w:val="24"/>
              </w:rPr>
              <w:t>水域滩涂养殖使用证号</w:t>
            </w:r>
          </w:p>
        </w:tc>
        <w:tc>
          <w:tcPr>
            <w:tcW w:w="3966" w:type="dxa"/>
            <w:gridSpan w:val="5"/>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restart"/>
            <w:tcBorders>
              <w:top w:val="nil"/>
              <w:left w:val="single" w:color="000000" w:sz="8" w:space="0"/>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生产</w:t>
            </w:r>
          </w:p>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规模</w:t>
            </w:r>
          </w:p>
        </w:tc>
        <w:tc>
          <w:tcPr>
            <w:tcW w:w="1560"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占地</w:t>
            </w:r>
          </w:p>
        </w:tc>
        <w:tc>
          <w:tcPr>
            <w:tcW w:w="2232"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right"/>
            </w:pPr>
            <w:r>
              <w:rPr>
                <w:rFonts w:hint="default" w:ascii="Times New Roman" w:hAnsi="Times New Roman" w:cs="Times New Roman"/>
                <w:color w:val="000000"/>
                <w:sz w:val="24"/>
                <w:szCs w:val="24"/>
              </w:rPr>
              <w:t>亩</w:t>
            </w:r>
          </w:p>
        </w:tc>
        <w:tc>
          <w:tcPr>
            <w:tcW w:w="1684"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亲鱼池</w:t>
            </w:r>
          </w:p>
        </w:tc>
        <w:tc>
          <w:tcPr>
            <w:tcW w:w="2282"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firstLine="113"/>
              <w:jc w:val="right"/>
            </w:pPr>
            <w:r>
              <w:rPr>
                <w:rFonts w:hint="default" w:ascii="Times New Roman" w:hAnsi="Times New Roman" w:cs="Times New Roman"/>
                <w:color w:val="000000"/>
                <w:sz w:val="24"/>
                <w:szCs w:val="24"/>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60"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苗种</w:t>
            </w:r>
            <w:r>
              <w:rPr>
                <w:rFonts w:hint="eastAsia" w:ascii="仿宋_GB2312" w:eastAsia="仿宋_GB2312" w:cs="仿宋_GB2312"/>
                <w:color w:val="000000"/>
                <w:sz w:val="24"/>
                <w:szCs w:val="24"/>
              </w:rPr>
              <w:t>池</w:t>
            </w:r>
          </w:p>
        </w:tc>
        <w:tc>
          <w:tcPr>
            <w:tcW w:w="2232"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right"/>
            </w:pPr>
            <w:r>
              <w:rPr>
                <w:rFonts w:hint="default" w:ascii="Times New Roman" w:hAnsi="Times New Roman" w:cs="Times New Roman"/>
                <w:color w:val="000000"/>
                <w:sz w:val="24"/>
                <w:szCs w:val="24"/>
              </w:rPr>
              <w:t>亩</w:t>
            </w:r>
          </w:p>
        </w:tc>
        <w:tc>
          <w:tcPr>
            <w:tcW w:w="1684"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其它水面</w:t>
            </w:r>
          </w:p>
        </w:tc>
        <w:tc>
          <w:tcPr>
            <w:tcW w:w="2282"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firstLine="113"/>
              <w:jc w:val="right"/>
            </w:pPr>
            <w:r>
              <w:rPr>
                <w:rFonts w:hint="default" w:ascii="Times New Roman" w:hAnsi="Times New Roman" w:cs="Times New Roman"/>
                <w:color w:val="000000"/>
                <w:sz w:val="24"/>
                <w:szCs w:val="24"/>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60"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产卵池</w:t>
            </w:r>
          </w:p>
        </w:tc>
        <w:tc>
          <w:tcPr>
            <w:tcW w:w="2232"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right"/>
            </w:pPr>
            <w:r>
              <w:rPr>
                <w:rFonts w:hint="default" w:ascii="Times New Roman" w:hAnsi="Times New Roman" w:cs="Times New Roman"/>
                <w:color w:val="000000"/>
                <w:sz w:val="24"/>
                <w:szCs w:val="24"/>
              </w:rPr>
              <w:t>个</w:t>
            </w:r>
          </w:p>
        </w:tc>
        <w:tc>
          <w:tcPr>
            <w:tcW w:w="1684"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孵化环道</w:t>
            </w:r>
          </w:p>
        </w:tc>
        <w:tc>
          <w:tcPr>
            <w:tcW w:w="2282"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firstLine="113"/>
              <w:jc w:val="right"/>
            </w:pPr>
            <w:r>
              <w:rPr>
                <w:rFonts w:hint="default" w:ascii="Times New Roman" w:hAnsi="Times New Roman" w:cs="Times New Roman"/>
                <w:color w:val="000000"/>
                <w:sz w:val="24"/>
                <w:szCs w:val="24"/>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60"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其</w:t>
            </w:r>
            <w:r>
              <w:rPr>
                <w:rFonts w:hint="eastAsia" w:ascii="仿宋_GB2312" w:eastAsia="仿宋_GB2312" w:cs="仿宋_GB2312"/>
                <w:color w:val="000000"/>
                <w:sz w:val="24"/>
                <w:szCs w:val="24"/>
              </w:rPr>
              <w:t>它</w:t>
            </w:r>
            <w:r>
              <w:rPr>
                <w:rFonts w:hint="default" w:ascii="Times New Roman" w:hAnsi="Times New Roman" w:cs="Times New Roman"/>
                <w:color w:val="000000"/>
                <w:sz w:val="24"/>
                <w:szCs w:val="24"/>
              </w:rPr>
              <w:t>设施</w:t>
            </w:r>
          </w:p>
        </w:tc>
        <w:tc>
          <w:tcPr>
            <w:tcW w:w="6198" w:type="dxa"/>
            <w:gridSpan w:val="8"/>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3792" w:type="dxa"/>
            <w:gridSpan w:val="5"/>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鱼苗生产能力</w:t>
            </w:r>
          </w:p>
        </w:tc>
        <w:tc>
          <w:tcPr>
            <w:tcW w:w="3966" w:type="dxa"/>
            <w:gridSpan w:val="5"/>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firstLine="113"/>
              <w:jc w:val="right"/>
            </w:pPr>
            <w:r>
              <w:rPr>
                <w:rFonts w:hint="eastAsia" w:ascii="仿宋_GB2312" w:eastAsia="仿宋_GB2312" w:cs="仿宋_GB2312"/>
                <w:color w:val="000000"/>
                <w:sz w:val="24"/>
                <w:szCs w:val="24"/>
              </w:rPr>
              <w:t>（万</w:t>
            </w:r>
            <w:r>
              <w:rPr>
                <w:rFonts w:hint="default" w:ascii="Times New Roman" w:hAnsi="Times New Roman" w:cs="Times New Roman"/>
                <w:color w:val="000000"/>
                <w:sz w:val="24"/>
                <w:szCs w:val="24"/>
              </w:rPr>
              <w:t>尾</w:t>
            </w:r>
            <w:r>
              <w:rPr>
                <w:rFonts w:hint="eastAsia" w:ascii="仿宋_GB2312" w:eastAsia="仿宋_GB2312" w:cs="仿宋_GB2312"/>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3792" w:type="dxa"/>
            <w:gridSpan w:val="5"/>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鱼种生产能力</w:t>
            </w:r>
          </w:p>
        </w:tc>
        <w:tc>
          <w:tcPr>
            <w:tcW w:w="3966" w:type="dxa"/>
            <w:gridSpan w:val="5"/>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firstLine="113"/>
              <w:jc w:val="right"/>
            </w:pPr>
            <w:r>
              <w:rPr>
                <w:rFonts w:hint="eastAsia" w:ascii="仿宋_GB2312" w:eastAsia="仿宋_GB2312" w:cs="仿宋_GB2312"/>
                <w:color w:val="000000"/>
                <w:sz w:val="24"/>
                <w:szCs w:val="24"/>
              </w:rPr>
              <w:t>（万</w:t>
            </w:r>
            <w:r>
              <w:rPr>
                <w:rFonts w:hint="default" w:ascii="Times New Roman" w:hAnsi="Times New Roman" w:cs="Times New Roman"/>
                <w:color w:val="000000"/>
                <w:sz w:val="24"/>
                <w:szCs w:val="24"/>
              </w:rPr>
              <w:t>尾</w:t>
            </w:r>
            <w:r>
              <w:rPr>
                <w:rFonts w:hint="eastAsia" w:ascii="仿宋_GB2312" w:eastAsia="仿宋_GB2312" w:cs="仿宋_GB2312"/>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restart"/>
            <w:tcBorders>
              <w:top w:val="nil"/>
              <w:left w:val="single" w:color="000000" w:sz="8" w:space="0"/>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苗种</w:t>
            </w:r>
          </w:p>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生产</w:t>
            </w:r>
          </w:p>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情况</w:t>
            </w:r>
          </w:p>
        </w:tc>
        <w:tc>
          <w:tcPr>
            <w:tcW w:w="1900"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年份</w:t>
            </w:r>
          </w:p>
        </w:tc>
        <w:tc>
          <w:tcPr>
            <w:tcW w:w="1892"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鱼  苗</w:t>
            </w:r>
            <w:r>
              <w:rPr>
                <w:rFonts w:hint="eastAsia" w:ascii="仿宋_GB2312" w:eastAsia="仿宋_GB2312" w:cs="仿宋_GB2312"/>
                <w:color w:val="000000"/>
                <w:sz w:val="24"/>
                <w:szCs w:val="24"/>
              </w:rPr>
              <w:t>（万</w:t>
            </w:r>
            <w:r>
              <w:rPr>
                <w:rFonts w:hint="default" w:ascii="Times New Roman" w:hAnsi="Times New Roman" w:cs="Times New Roman"/>
                <w:color w:val="000000"/>
                <w:sz w:val="24"/>
                <w:szCs w:val="24"/>
              </w:rPr>
              <w:t>尾</w:t>
            </w:r>
            <w:r>
              <w:rPr>
                <w:rFonts w:hint="eastAsia" w:ascii="仿宋_GB2312" w:eastAsia="仿宋_GB2312" w:cs="仿宋_GB2312"/>
                <w:color w:val="000000"/>
                <w:sz w:val="24"/>
                <w:szCs w:val="24"/>
              </w:rPr>
              <w:t>）</w:t>
            </w:r>
          </w:p>
        </w:tc>
        <w:tc>
          <w:tcPr>
            <w:tcW w:w="2184" w:type="dxa"/>
            <w:gridSpan w:val="4"/>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鱼  种</w:t>
            </w:r>
            <w:r>
              <w:rPr>
                <w:rFonts w:hint="eastAsia" w:ascii="仿宋_GB2312" w:eastAsia="仿宋_GB2312" w:cs="仿宋_GB2312"/>
                <w:color w:val="000000"/>
                <w:sz w:val="24"/>
                <w:szCs w:val="24"/>
              </w:rPr>
              <w:t>（万</w:t>
            </w:r>
            <w:r>
              <w:rPr>
                <w:rFonts w:hint="default" w:ascii="Times New Roman" w:hAnsi="Times New Roman" w:cs="Times New Roman"/>
                <w:color w:val="000000"/>
                <w:sz w:val="24"/>
                <w:szCs w:val="24"/>
              </w:rPr>
              <w:t>尾</w:t>
            </w:r>
            <w:r>
              <w:rPr>
                <w:rFonts w:hint="eastAsia" w:ascii="仿宋_GB2312" w:eastAsia="仿宋_GB2312" w:cs="仿宋_GB2312"/>
                <w:color w:val="000000"/>
                <w:sz w:val="24"/>
                <w:szCs w:val="24"/>
              </w:rPr>
              <w:t>）</w:t>
            </w:r>
          </w:p>
        </w:tc>
        <w:tc>
          <w:tcPr>
            <w:tcW w:w="1782" w:type="dxa"/>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0"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2"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84"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0"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2"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84"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0"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2"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84"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restart"/>
            <w:tcBorders>
              <w:top w:val="nil"/>
              <w:left w:val="single" w:color="000000" w:sz="8" w:space="0"/>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良种</w:t>
            </w:r>
          </w:p>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存量</w:t>
            </w:r>
          </w:p>
        </w:tc>
        <w:tc>
          <w:tcPr>
            <w:tcW w:w="1900"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品种名称</w:t>
            </w:r>
          </w:p>
        </w:tc>
        <w:tc>
          <w:tcPr>
            <w:tcW w:w="1892"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数  量（尾）</w:t>
            </w:r>
          </w:p>
        </w:tc>
        <w:tc>
          <w:tcPr>
            <w:tcW w:w="2184" w:type="dxa"/>
            <w:gridSpan w:val="4"/>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来源</w:t>
            </w:r>
          </w:p>
        </w:tc>
        <w:tc>
          <w:tcPr>
            <w:tcW w:w="1782" w:type="dxa"/>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引种时间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0"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2"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84"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0"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2"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84"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0"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2"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84"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0"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2"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84"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0"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2"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84"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0"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2"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84"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restart"/>
            <w:tcBorders>
              <w:top w:val="nil"/>
              <w:left w:val="single" w:color="000000" w:sz="8" w:space="0"/>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经营</w:t>
            </w:r>
          </w:p>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情况</w:t>
            </w:r>
          </w:p>
        </w:tc>
        <w:tc>
          <w:tcPr>
            <w:tcW w:w="1906" w:type="dxa"/>
            <w:gridSpan w:val="4"/>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年份</w:t>
            </w:r>
          </w:p>
        </w:tc>
        <w:tc>
          <w:tcPr>
            <w:tcW w:w="1899" w:type="dxa"/>
            <w:gridSpan w:val="2"/>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产  值（万元）</w:t>
            </w:r>
          </w:p>
        </w:tc>
        <w:tc>
          <w:tcPr>
            <w:tcW w:w="2171" w:type="dxa"/>
            <w:gridSpan w:val="3"/>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利  润（万元）</w:t>
            </w:r>
          </w:p>
        </w:tc>
        <w:tc>
          <w:tcPr>
            <w:tcW w:w="1782" w:type="dxa"/>
            <w:tcBorders>
              <w:top w:val="single" w:color="000000" w:sz="8" w:space="0"/>
              <w:left w:val="nil"/>
              <w:bottom w:val="single" w:color="000000" w:sz="8" w:space="0"/>
              <w:right w:val="single" w:color="000000" w:sz="8" w:space="0"/>
            </w:tcBorders>
            <w:shd w:val="clear"/>
            <w:vAlign w:val="center"/>
          </w:tcPr>
          <w:p>
            <w:pPr>
              <w:pStyle w:val="10"/>
              <w:keepNext w:val="0"/>
              <w:keepLines w:val="0"/>
              <w:widowControl/>
              <w:suppressLineNumbers w:val="0"/>
              <w:spacing w:before="0" w:beforeAutospacing="0" w:after="0" w:afterAutospacing="0" w:line="400" w:lineRule="atLeast"/>
              <w:ind w:left="0" w:right="0"/>
              <w:jc w:val="center"/>
            </w:pPr>
            <w:r>
              <w:rPr>
                <w:rFonts w:hint="default" w:ascii="Times New Roman" w:hAnsi="Times New Roman" w:cs="Times New Roman"/>
                <w:color w:val="000000"/>
                <w:sz w:val="24"/>
                <w:szCs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6"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9"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71"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83"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906" w:type="dxa"/>
            <w:gridSpan w:val="4"/>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899" w:type="dxa"/>
            <w:gridSpan w:val="2"/>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2171" w:type="dxa"/>
            <w:gridSpan w:val="3"/>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1782" w:type="dxa"/>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bl>
    <w:p>
      <w:pPr>
        <w:rPr>
          <w:vanish/>
          <w:sz w:val="24"/>
          <w:szCs w:val="24"/>
        </w:rPr>
      </w:pPr>
    </w:p>
    <w:tbl>
      <w:tblPr>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70" w:hRule="atLeast"/>
        </w:trPr>
        <w:tc>
          <w:tcPr>
            <w:tcW w:w="9180" w:type="dxa"/>
            <w:tcBorders>
              <w:top w:val="single" w:color="000000" w:sz="8" w:space="0"/>
              <w:left w:val="single" w:color="000000" w:sz="8" w:space="0"/>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90" w:lineRule="atLeast"/>
              <w:ind w:left="0" w:right="0"/>
              <w:jc w:val="left"/>
            </w:pPr>
            <w:r>
              <w:rPr>
                <w:rFonts w:hint="eastAsia" w:ascii="仿宋_GB2312" w:eastAsia="仿宋_GB2312" w:cs="仿宋_GB2312"/>
                <w:color w:val="000000"/>
                <w:sz w:val="24"/>
                <w:szCs w:val="24"/>
              </w:rPr>
              <w:t>职工队伍状况：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0" w:hRule="atLeast"/>
        </w:trPr>
        <w:tc>
          <w:tcPr>
            <w:tcW w:w="9180" w:type="dxa"/>
            <w:tcBorders>
              <w:top w:val="single" w:color="000000" w:sz="8" w:space="0"/>
              <w:left w:val="single" w:color="000000" w:sz="8" w:space="0"/>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90" w:lineRule="atLeast"/>
              <w:ind w:left="0" w:right="0"/>
              <w:jc w:val="left"/>
            </w:pPr>
            <w:r>
              <w:rPr>
                <w:rFonts w:hint="eastAsia" w:ascii="仿宋_GB2312" w:eastAsia="仿宋_GB2312" w:cs="仿宋_GB2312"/>
                <w:color w:val="000000"/>
                <w:sz w:val="24"/>
                <w:szCs w:val="24"/>
              </w:rPr>
              <w:t>技术与管理情况：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0" w:hRule="atLeast"/>
        </w:trPr>
        <w:tc>
          <w:tcPr>
            <w:tcW w:w="9180" w:type="dxa"/>
            <w:tcBorders>
              <w:top w:val="single" w:color="000000" w:sz="8" w:space="0"/>
              <w:left w:val="single" w:color="000000" w:sz="8" w:space="0"/>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90" w:lineRule="atLeast"/>
              <w:ind w:left="0" w:right="0"/>
              <w:jc w:val="left"/>
            </w:pPr>
            <w:r>
              <w:rPr>
                <w:rFonts w:hint="eastAsia" w:ascii="仿宋_GB2312" w:eastAsia="仿宋_GB2312" w:cs="仿宋_GB2312"/>
                <w:color w:val="000000"/>
                <w:sz w:val="24"/>
                <w:szCs w:val="24"/>
              </w:rPr>
              <w:t>生产经营情况：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0" w:hRule="atLeast"/>
        </w:trPr>
        <w:tc>
          <w:tcPr>
            <w:tcW w:w="9180" w:type="dxa"/>
            <w:tcBorders>
              <w:top w:val="single" w:color="000000" w:sz="8" w:space="0"/>
              <w:left w:val="single" w:color="000000" w:sz="8" w:space="0"/>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90" w:lineRule="atLeast"/>
              <w:ind w:left="0" w:right="0"/>
              <w:jc w:val="left"/>
            </w:pPr>
            <w:r>
              <w:rPr>
                <w:rFonts w:hint="eastAsia" w:ascii="仿宋_GB2312" w:eastAsia="仿宋_GB2312" w:cs="仿宋_GB2312"/>
                <w:color w:val="000000"/>
                <w:sz w:val="24"/>
                <w:szCs w:val="24"/>
              </w:rPr>
              <w:t>良种示范推广情况：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9180" w:type="dxa"/>
            <w:tcBorders>
              <w:top w:val="single" w:color="000000" w:sz="8" w:space="0"/>
              <w:left w:val="single" w:color="000000" w:sz="8" w:space="0"/>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90" w:lineRule="atLeast"/>
              <w:ind w:left="0" w:right="0"/>
              <w:jc w:val="left"/>
            </w:pPr>
            <w:r>
              <w:rPr>
                <w:rFonts w:hint="eastAsia" w:ascii="仿宋_GB2312" w:eastAsia="仿宋_GB2312" w:cs="仿宋_GB2312"/>
                <w:color w:val="000000"/>
                <w:sz w:val="24"/>
                <w:szCs w:val="24"/>
              </w:rPr>
              <w:t>县级渔业行政主管部门意见</w:t>
            </w:r>
          </w:p>
          <w:p>
            <w:pPr>
              <w:pStyle w:val="10"/>
              <w:keepNext w:val="0"/>
              <w:keepLines w:val="0"/>
              <w:widowControl/>
              <w:suppressLineNumbers w:val="0"/>
              <w:spacing w:before="0" w:beforeAutospacing="0" w:after="0" w:afterAutospacing="0" w:line="590" w:lineRule="atLeast"/>
              <w:ind w:left="0" w:right="480" w:firstLine="4560"/>
              <w:jc w:val="center"/>
            </w:pPr>
            <w:r>
              <w:rPr>
                <w:rFonts w:hint="eastAsia" w:ascii="仿宋_GB2312" w:eastAsia="仿宋_GB2312" w:cs="仿宋_GB2312"/>
                <w:color w:val="000000"/>
                <w:sz w:val="24"/>
                <w:szCs w:val="24"/>
              </w:rPr>
              <w:t xml:space="preserve">（签章）  </w:t>
            </w:r>
          </w:p>
          <w:p>
            <w:pPr>
              <w:pStyle w:val="10"/>
              <w:keepNext w:val="0"/>
              <w:keepLines w:val="0"/>
              <w:widowControl/>
              <w:suppressLineNumbers w:val="0"/>
              <w:spacing w:before="0" w:beforeAutospacing="0" w:after="0" w:afterAutospacing="0" w:line="590" w:lineRule="atLeast"/>
              <w:ind w:left="0" w:right="0"/>
              <w:jc w:val="right"/>
            </w:pPr>
            <w:r>
              <w:rPr>
                <w:rFonts w:hint="eastAsia" w:ascii="仿宋_GB2312" w:eastAsia="仿宋_GB2312" w:cs="仿宋_GB2312"/>
                <w:color w:val="000000"/>
                <w:sz w:val="24"/>
                <w:szCs w:val="24"/>
              </w:rPr>
              <w:t xml:space="preserve">                                       年    月     日    </w:t>
            </w:r>
            <w:r>
              <w:rPr>
                <w:rFonts w:hint="eastAsia" w:ascii="仿宋_GB2312" w:eastAsia="仿宋_GB2312" w:cs="仿宋_GB2312"/>
                <w:color w:val="00000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9180" w:type="dxa"/>
            <w:tcBorders>
              <w:top w:val="single" w:color="000000" w:sz="8" w:space="0"/>
              <w:left w:val="single" w:color="000000" w:sz="8" w:space="0"/>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专家验收小组意见</w:t>
            </w:r>
          </w:p>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 </w:t>
            </w:r>
          </w:p>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 </w:t>
            </w:r>
          </w:p>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 xml:space="preserve">                                              验收小组组长签名： </w:t>
            </w:r>
          </w:p>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 xml:space="preserve">                                                             年</w:t>
            </w:r>
            <w:r>
              <w:rPr>
                <w:rFonts w:hint="eastAsia" w:ascii="仿宋_GB2312" w:eastAsia="仿宋_GB2312" w:cs="仿宋_GB2312"/>
                <w:color w:val="000000"/>
                <w:sz w:val="24"/>
                <w:szCs w:val="24"/>
              </w:rPr>
              <w:t> </w:t>
            </w:r>
            <w:r>
              <w:rPr>
                <w:rFonts w:hint="default" w:ascii="Times New Roman" w:hAnsi="Times New Roman" w:cs="Times New Roman"/>
                <w:color w:val="000000"/>
                <w:sz w:val="24"/>
                <w:szCs w:val="24"/>
              </w:rPr>
              <w:t xml:space="preserve">  月</w:t>
            </w:r>
            <w:r>
              <w:rPr>
                <w:rFonts w:hint="eastAsia" w:ascii="仿宋_GB2312" w:eastAsia="仿宋_GB2312" w:cs="仿宋_GB2312"/>
                <w:color w:val="000000"/>
                <w:sz w:val="24"/>
                <w:szCs w:val="24"/>
              </w:rPr>
              <w:t> </w:t>
            </w:r>
            <w:r>
              <w:rPr>
                <w:rFonts w:hint="default" w:ascii="Times New Roman" w:hAnsi="Times New Roman" w:cs="Times New Roman"/>
                <w:color w:val="000000"/>
                <w:sz w:val="24"/>
                <w:szCs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9180" w:type="dxa"/>
            <w:tcBorders>
              <w:top w:val="single" w:color="000000" w:sz="8" w:space="0"/>
              <w:left w:val="single" w:color="000000" w:sz="8" w:space="0"/>
              <w:bottom w:val="single" w:color="000000" w:sz="8" w:space="0"/>
              <w:right w:val="single" w:color="000000" w:sz="8" w:space="0"/>
            </w:tcBorders>
            <w:shd w:val="clear"/>
            <w:vAlign w:val="top"/>
          </w:tcPr>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市级渔业行政主管部门意见</w:t>
            </w:r>
          </w:p>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 </w:t>
            </w:r>
          </w:p>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 </w:t>
            </w:r>
          </w:p>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 xml:space="preserve">                                                      （盖章）</w:t>
            </w:r>
          </w:p>
          <w:p>
            <w:pPr>
              <w:pStyle w:val="10"/>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color w:val="000000"/>
                <w:sz w:val="24"/>
                <w:szCs w:val="24"/>
              </w:rPr>
              <w:t xml:space="preserve">                                                         </w:t>
            </w:r>
            <w:r>
              <w:rPr>
                <w:rFonts w:hint="eastAsia" w:ascii="仿宋_GB2312" w:eastAsia="仿宋_GB2312" w:cs="仿宋_GB2312"/>
                <w:color w:val="000000"/>
                <w:sz w:val="24"/>
                <w:szCs w:val="24"/>
              </w:rPr>
              <w:t xml:space="preserve">   </w:t>
            </w:r>
            <w:r>
              <w:rPr>
                <w:rFonts w:hint="default" w:ascii="Times New Roman" w:hAnsi="Times New Roman" w:cs="Times New Roman"/>
                <w:color w:val="000000"/>
                <w:sz w:val="24"/>
                <w:szCs w:val="24"/>
              </w:rPr>
              <w:t>年 </w:t>
            </w:r>
            <w:r>
              <w:rPr>
                <w:rFonts w:hint="eastAsia" w:ascii="仿宋_GB2312" w:eastAsia="仿宋_GB2312" w:cs="仿宋_GB2312"/>
                <w:color w:val="000000"/>
                <w:sz w:val="24"/>
                <w:szCs w:val="24"/>
              </w:rPr>
              <w:t> </w:t>
            </w:r>
            <w:r>
              <w:rPr>
                <w:rFonts w:hint="default" w:ascii="Times New Roman" w:hAnsi="Times New Roman" w:cs="Times New Roman"/>
                <w:color w:val="000000"/>
                <w:sz w:val="24"/>
                <w:szCs w:val="24"/>
              </w:rPr>
              <w:t> 月 </w:t>
            </w:r>
            <w:r>
              <w:rPr>
                <w:rFonts w:hint="eastAsia" w:ascii="仿宋_GB2312" w:eastAsia="仿宋_GB2312" w:cs="仿宋_GB2312"/>
                <w:color w:val="000000"/>
                <w:sz w:val="24"/>
                <w:szCs w:val="24"/>
              </w:rPr>
              <w:t> </w:t>
            </w:r>
            <w:r>
              <w:rPr>
                <w:rFonts w:hint="default" w:ascii="Times New Roman" w:hAnsi="Times New Roman" w:cs="Times New Roman"/>
                <w:color w:val="000000"/>
                <w:sz w:val="24"/>
                <w:szCs w:val="24"/>
              </w:rPr>
              <w:t> 日</w:t>
            </w:r>
          </w:p>
        </w:tc>
      </w:tr>
    </w:tbl>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28"/>
          <w:szCs w:val="28"/>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28"/>
          <w:szCs w:val="28"/>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28"/>
          <w:szCs w:val="28"/>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28"/>
          <w:szCs w:val="28"/>
        </w:rPr>
      </w:pPr>
    </w:p>
    <w:p>
      <w:pPr>
        <w:pStyle w:val="10"/>
        <w:keepNext w:val="0"/>
        <w:keepLines w:val="0"/>
        <w:widowControl/>
        <w:suppressLineNumbers w:val="0"/>
        <w:spacing w:before="0" w:beforeAutospacing="0" w:after="0" w:afterAutospacing="0" w:line="590" w:lineRule="atLeast"/>
        <w:ind w:left="0" w:right="0"/>
        <w:rPr>
          <w:rFonts w:hint="eastAsia" w:ascii="黑体" w:hAnsi="宋体" w:eastAsia="黑体" w:cs="黑体"/>
          <w:color w:val="000000"/>
          <w:sz w:val="28"/>
          <w:szCs w:val="28"/>
        </w:rPr>
      </w:pPr>
    </w:p>
    <w:p>
      <w:pPr>
        <w:pStyle w:val="10"/>
        <w:keepNext w:val="0"/>
        <w:keepLines w:val="0"/>
        <w:widowControl/>
        <w:suppressLineNumbers w:val="0"/>
        <w:spacing w:before="0" w:beforeAutospacing="0" w:after="0" w:afterAutospacing="0" w:line="590" w:lineRule="atLeast"/>
        <w:ind w:left="0" w:right="0"/>
      </w:pPr>
      <w:bookmarkStart w:id="0" w:name="_GoBack"/>
      <w:bookmarkEnd w:id="0"/>
      <w:r>
        <w:rPr>
          <w:rFonts w:hint="eastAsia" w:ascii="黑体" w:hAnsi="宋体" w:eastAsia="黑体" w:cs="黑体"/>
          <w:color w:val="000000"/>
          <w:sz w:val="28"/>
          <w:szCs w:val="28"/>
        </w:rPr>
        <w:t>附件2</w:t>
      </w:r>
    </w:p>
    <w:p>
      <w:pPr>
        <w:pStyle w:val="10"/>
        <w:keepNext w:val="0"/>
        <w:keepLines w:val="0"/>
        <w:widowControl/>
        <w:suppressLineNumbers w:val="0"/>
        <w:spacing w:before="0" w:beforeAutospacing="0" w:after="0" w:afterAutospacing="0" w:line="590" w:lineRule="atLeast"/>
        <w:ind w:left="0" w:right="0"/>
        <w:jc w:val="center"/>
      </w:pPr>
      <w:r>
        <w:rPr>
          <w:rFonts w:hint="eastAsia" w:ascii="黑体" w:hAnsi="宋体" w:eastAsia="黑体" w:cs="黑体"/>
          <w:color w:val="000000"/>
          <w:sz w:val="36"/>
          <w:szCs w:val="36"/>
        </w:rPr>
        <w:t>滁州市市级水产良种场资格验收考评表</w:t>
      </w:r>
    </w:p>
    <w:p>
      <w:pPr>
        <w:pStyle w:val="10"/>
        <w:keepNext w:val="0"/>
        <w:keepLines w:val="0"/>
        <w:widowControl/>
        <w:suppressLineNumbers w:val="0"/>
        <w:spacing w:before="0" w:beforeAutospacing="0" w:after="0" w:afterAutospacing="0" w:line="400" w:lineRule="atLeast"/>
        <w:ind w:left="0" w:right="0"/>
      </w:pPr>
      <w:r>
        <w:rPr>
          <w:rFonts w:hint="eastAsia" w:ascii="仿宋_GB2312" w:eastAsia="仿宋_GB2312" w:cs="仿宋_GB2312"/>
          <w:color w:val="000000"/>
          <w:sz w:val="21"/>
          <w:szCs w:val="21"/>
        </w:rPr>
        <w:t xml:space="preserve">验收时间：     年     月    日                        </w:t>
      </w:r>
      <w:r>
        <w:rPr>
          <w:rFonts w:hint="default" w:ascii="Times New Roman" w:hAnsi="Times New Roman" w:cs="Times New Roman"/>
          <w:color w:val="000000"/>
          <w:sz w:val="21"/>
          <w:szCs w:val="21"/>
        </w:rPr>
        <w:t>验收</w:t>
      </w:r>
      <w:r>
        <w:rPr>
          <w:rFonts w:hint="eastAsia" w:ascii="仿宋_GB2312" w:eastAsia="仿宋_GB2312" w:cs="仿宋_GB2312"/>
          <w:color w:val="000000"/>
          <w:sz w:val="21"/>
          <w:szCs w:val="21"/>
        </w:rPr>
        <w:t>小组</w:t>
      </w:r>
      <w:r>
        <w:rPr>
          <w:rFonts w:hint="default" w:ascii="Times New Roman" w:hAnsi="Times New Roman" w:cs="Times New Roman"/>
          <w:color w:val="000000"/>
          <w:sz w:val="21"/>
          <w:szCs w:val="21"/>
        </w:rPr>
        <w:t>组长：</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157"/>
        <w:gridCol w:w="3575"/>
        <w:gridCol w:w="2815"/>
        <w:gridCol w:w="803"/>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9100" w:type="dxa"/>
            <w:gridSpan w:val="5"/>
            <w:tcBorders>
              <w:top w:val="single" w:color="000000" w:sz="8" w:space="0"/>
              <w:left w:val="single" w:color="000000" w:sz="8" w:space="0"/>
              <w:bottom w:val="single" w:color="000000" w:sz="8" w:space="0"/>
              <w:right w:val="single" w:color="000000" w:sz="8" w:space="0"/>
            </w:tcBorders>
            <w:shd w:val="clear"/>
            <w:tcMar>
              <w:left w:w="28" w:type="dxa"/>
              <w:right w:w="28" w:type="dxa"/>
            </w:tcMar>
            <w:vAlign w:val="center"/>
          </w:tcPr>
          <w:p>
            <w:pPr>
              <w:pStyle w:val="10"/>
              <w:keepNext w:val="0"/>
              <w:keepLines w:val="0"/>
              <w:widowControl/>
              <w:suppressLineNumbers w:val="0"/>
              <w:spacing w:before="0" w:beforeAutospacing="0" w:after="0" w:afterAutospacing="0" w:line="340" w:lineRule="atLeast"/>
              <w:ind w:left="0" w:right="0"/>
              <w:jc w:val="center"/>
            </w:pPr>
            <w:r>
              <w:rPr>
                <w:rFonts w:hint="eastAsia" w:ascii="黑体" w:hAnsi="宋体" w:eastAsia="黑体" w:cs="黑体"/>
                <w:color w:val="000000"/>
                <w:sz w:val="24"/>
                <w:szCs w:val="24"/>
              </w:rPr>
              <w:t>一票否决项</w:t>
            </w:r>
            <w:r>
              <w:rPr>
                <w:rFonts w:hint="default" w:ascii="Times New Roman" w:hAnsi="Times New Roman" w:cs="Times New Roman"/>
                <w:color w:val="000000"/>
                <w:sz w:val="21"/>
                <w:szCs w:val="21"/>
              </w:rPr>
              <w:t>（</w:t>
            </w:r>
            <w:r>
              <w:rPr>
                <w:rFonts w:hint="eastAsia" w:ascii="仿宋_GB2312" w:eastAsia="仿宋_GB2312" w:cs="仿宋_GB2312"/>
                <w:color w:val="000000"/>
                <w:sz w:val="21"/>
                <w:szCs w:val="21"/>
              </w:rPr>
              <w:t>合格划√，</w:t>
            </w:r>
            <w:r>
              <w:rPr>
                <w:rFonts w:hint="default" w:ascii="Times New Roman" w:hAnsi="Times New Roman" w:cs="Times New Roman"/>
                <w:color w:val="000000"/>
                <w:sz w:val="21"/>
                <w:szCs w:val="21"/>
              </w:rPr>
              <w:t>不合格划×</w:t>
            </w:r>
            <w:r>
              <w:rPr>
                <w:rFonts w:hint="eastAsia" w:ascii="仿宋_GB2312" w:hAnsi="Times New Roman" w:eastAsia="仿宋_GB2312" w:cs="仿宋_GB2312"/>
                <w:color w:val="0000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350" w:type="dxa"/>
            <w:gridSpan w:val="4"/>
            <w:tcBorders>
              <w:top w:val="single" w:color="000000" w:sz="8" w:space="0"/>
              <w:left w:val="single" w:color="000000" w:sz="8" w:space="0"/>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持有</w:t>
            </w:r>
            <w:r>
              <w:rPr>
                <w:rFonts w:hint="default" w:ascii="Times New Roman" w:hAnsi="Times New Roman" w:cs="Times New Roman"/>
                <w:color w:val="000000"/>
                <w:sz w:val="21"/>
                <w:szCs w:val="21"/>
              </w:rPr>
              <w:t>新版《水域滩涂养殖证》、</w:t>
            </w:r>
            <w:r>
              <w:rPr>
                <w:rFonts w:hint="eastAsia" w:ascii="仿宋_GB2312" w:eastAsia="仿宋_GB2312" w:cs="仿宋_GB2312"/>
                <w:color w:val="000000"/>
                <w:sz w:val="21"/>
                <w:szCs w:val="21"/>
              </w:rPr>
              <w:t>或《不</w:t>
            </w:r>
            <w:r>
              <w:rPr>
                <w:rFonts w:hint="default" w:ascii="Times New Roman" w:hAnsi="Times New Roman" w:cs="Times New Roman"/>
                <w:color w:val="000000"/>
                <w:sz w:val="21"/>
                <w:szCs w:val="21"/>
              </w:rPr>
              <w:t>动产权</w:t>
            </w:r>
            <w:r>
              <w:rPr>
                <w:rFonts w:hint="eastAsia" w:ascii="仿宋_GB2312" w:eastAsia="仿宋_GB2312" w:cs="仿宋_GB2312"/>
                <w:color w:val="000000"/>
                <w:sz w:val="21"/>
                <w:szCs w:val="21"/>
              </w:rPr>
              <w:t>证书</w:t>
            </w:r>
            <w:r>
              <w:rPr>
                <w:rFonts w:hint="default" w:ascii="Times New Roman" w:hAnsi="Times New Roman" w:cs="Times New Roman"/>
                <w:color w:val="000000"/>
                <w:sz w:val="21"/>
                <w:szCs w:val="21"/>
              </w:rPr>
              <w:t>》</w:t>
            </w:r>
            <w:r>
              <w:rPr>
                <w:rFonts w:hint="eastAsia" w:ascii="仿宋_GB2312" w:eastAsia="仿宋_GB2312" w:cs="仿宋_GB2312"/>
                <w:color w:val="000000"/>
                <w:sz w:val="21"/>
                <w:szCs w:val="21"/>
              </w:rPr>
              <w:t>、或可</w:t>
            </w:r>
            <w:r>
              <w:rPr>
                <w:rFonts w:hint="default" w:ascii="Times New Roman" w:hAnsi="Times New Roman" w:cs="Times New Roman"/>
                <w:color w:val="000000"/>
                <w:sz w:val="21"/>
                <w:szCs w:val="21"/>
              </w:rPr>
              <w:t>证明其水域、滩涂</w:t>
            </w:r>
            <w:r>
              <w:rPr>
                <w:rFonts w:hint="eastAsia" w:ascii="仿宋_GB2312" w:eastAsia="仿宋_GB2312" w:cs="仿宋_GB2312"/>
                <w:color w:val="000000"/>
                <w:sz w:val="21"/>
                <w:szCs w:val="21"/>
              </w:rPr>
              <w:t>、</w:t>
            </w:r>
            <w:r>
              <w:rPr>
                <w:rFonts w:hint="default" w:ascii="Times New Roman" w:hAnsi="Times New Roman" w:cs="Times New Roman"/>
                <w:color w:val="000000"/>
                <w:sz w:val="21"/>
                <w:szCs w:val="21"/>
              </w:rPr>
              <w:t>稻田</w:t>
            </w:r>
            <w:r>
              <w:rPr>
                <w:rFonts w:hint="eastAsia" w:ascii="仿宋_GB2312" w:eastAsia="仿宋_GB2312" w:cs="仿宋_GB2312"/>
                <w:color w:val="000000"/>
                <w:sz w:val="21"/>
                <w:szCs w:val="21"/>
              </w:rPr>
              <w:t>的</w:t>
            </w:r>
            <w:r>
              <w:rPr>
                <w:rFonts w:hint="default" w:ascii="Times New Roman" w:hAnsi="Times New Roman" w:cs="Times New Roman"/>
                <w:color w:val="000000"/>
                <w:sz w:val="21"/>
                <w:szCs w:val="21"/>
              </w:rPr>
              <w:t>承包经营权、使用权的其它权证和规范合同（期限自验收</w:t>
            </w:r>
            <w:r>
              <w:rPr>
                <w:rFonts w:hint="eastAsia" w:ascii="仿宋_GB2312" w:eastAsia="仿宋_GB2312" w:cs="仿宋_GB2312"/>
                <w:color w:val="000000"/>
                <w:sz w:val="21"/>
                <w:szCs w:val="21"/>
              </w:rPr>
              <w:t>之</w:t>
            </w:r>
            <w:r>
              <w:rPr>
                <w:rFonts w:hint="default" w:ascii="Times New Roman" w:hAnsi="Times New Roman" w:cs="Times New Roman"/>
                <w:color w:val="000000"/>
                <w:sz w:val="21"/>
                <w:szCs w:val="21"/>
              </w:rPr>
              <w:t>日起均不少于</w:t>
            </w:r>
            <w:r>
              <w:rPr>
                <w:rFonts w:hint="eastAsia" w:ascii="仿宋_GB2312" w:eastAsia="仿宋_GB2312" w:cs="仿宋_GB2312"/>
                <w:color w:val="000000"/>
                <w:sz w:val="21"/>
                <w:szCs w:val="21"/>
              </w:rPr>
              <w:t>5年</w:t>
            </w:r>
            <w:r>
              <w:rPr>
                <w:rFonts w:hint="default" w:ascii="Times New Roman" w:hAnsi="Times New Roman" w:cs="Times New Roman"/>
                <w:color w:val="000000"/>
                <w:sz w:val="21"/>
                <w:szCs w:val="21"/>
              </w:rPr>
              <w:t>）。</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350" w:type="dxa"/>
            <w:gridSpan w:val="4"/>
            <w:tcBorders>
              <w:top w:val="single" w:color="000000" w:sz="8" w:space="0"/>
              <w:left w:val="single" w:color="000000" w:sz="8" w:space="0"/>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取得</w:t>
            </w:r>
            <w:r>
              <w:rPr>
                <w:rFonts w:hint="default" w:ascii="Times New Roman" w:hAnsi="Times New Roman" w:cs="Times New Roman"/>
                <w:color w:val="000000"/>
                <w:sz w:val="21"/>
                <w:szCs w:val="21"/>
              </w:rPr>
              <w:t>相应品种《水产苗种生产许可证》</w:t>
            </w:r>
            <w:r>
              <w:rPr>
                <w:rFonts w:hint="eastAsia" w:ascii="仿宋_GB2312" w:eastAsia="仿宋_GB2312" w:cs="仿宋_GB2312"/>
                <w:color w:val="000000"/>
                <w:sz w:val="21"/>
                <w:szCs w:val="21"/>
              </w:rPr>
              <w:t>，</w:t>
            </w:r>
            <w:r>
              <w:rPr>
                <w:rFonts w:hint="default" w:ascii="Times New Roman" w:hAnsi="Times New Roman" w:cs="Times New Roman"/>
                <w:color w:val="000000"/>
                <w:sz w:val="21"/>
                <w:szCs w:val="21"/>
              </w:rPr>
              <w:t>且在有效期内</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350" w:type="dxa"/>
            <w:gridSpan w:val="4"/>
            <w:tcBorders>
              <w:top w:val="single" w:color="000000" w:sz="8" w:space="0"/>
              <w:left w:val="single" w:color="000000" w:sz="8" w:space="0"/>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pPr>
            <w:r>
              <w:rPr>
                <w:rFonts w:hint="default" w:ascii="Times New Roman" w:hAnsi="Times New Roman" w:cs="Times New Roman"/>
                <w:color w:val="000000"/>
                <w:sz w:val="21"/>
                <w:szCs w:val="21"/>
              </w:rPr>
              <w:t>具有独立法人资格（资质证明）</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350" w:type="dxa"/>
            <w:gridSpan w:val="4"/>
            <w:tcBorders>
              <w:top w:val="single" w:color="000000" w:sz="8" w:space="0"/>
              <w:left w:val="single" w:color="000000" w:sz="8" w:space="0"/>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近</w:t>
            </w:r>
            <w:r>
              <w:rPr>
                <w:rFonts w:hint="default" w:ascii="Times New Roman" w:hAnsi="Times New Roman" w:cs="Times New Roman"/>
                <w:color w:val="000000"/>
                <w:sz w:val="21"/>
                <w:szCs w:val="21"/>
              </w:rPr>
              <w:t>2</w:t>
            </w:r>
            <w:r>
              <w:rPr>
                <w:rFonts w:hint="eastAsia" w:ascii="仿宋_GB2312" w:eastAsia="仿宋_GB2312" w:cs="仿宋_GB2312"/>
                <w:color w:val="000000"/>
                <w:sz w:val="21"/>
                <w:szCs w:val="21"/>
              </w:rPr>
              <w:t>年</w:t>
            </w:r>
            <w:r>
              <w:rPr>
                <w:rFonts w:hint="default" w:ascii="Times New Roman" w:hAnsi="Times New Roman" w:cs="Times New Roman"/>
                <w:color w:val="000000"/>
                <w:sz w:val="21"/>
                <w:szCs w:val="21"/>
              </w:rPr>
              <w:t>（含本年度）药残抽检结果合格（未被抽检年份视同合格），</w:t>
            </w:r>
            <w:r>
              <w:rPr>
                <w:rFonts w:hint="eastAsia" w:ascii="仿宋_GB2312" w:eastAsia="仿宋_GB2312" w:cs="仿宋_GB2312"/>
                <w:color w:val="000000"/>
                <w:sz w:val="21"/>
                <w:szCs w:val="21"/>
              </w:rPr>
              <w:t>未</w:t>
            </w:r>
            <w:r>
              <w:rPr>
                <w:rFonts w:hint="default" w:ascii="Times New Roman" w:hAnsi="Times New Roman" w:cs="Times New Roman"/>
                <w:color w:val="000000"/>
                <w:sz w:val="21"/>
                <w:szCs w:val="21"/>
              </w:rPr>
              <w:t>发生重大安全事故</w:t>
            </w:r>
            <w:r>
              <w:rPr>
                <w:rFonts w:hint="eastAsia" w:ascii="仿宋_GB2312" w:eastAsia="仿宋_GB2312" w:cs="仿宋_GB2312"/>
                <w:color w:val="000000"/>
                <w:sz w:val="21"/>
                <w:szCs w:val="21"/>
              </w:rPr>
              <w:t>。</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100" w:type="dxa"/>
            <w:gridSpan w:val="5"/>
            <w:tcBorders>
              <w:top w:val="single" w:color="000000" w:sz="8" w:space="0"/>
              <w:left w:val="single" w:color="000000" w:sz="8" w:space="0"/>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b/>
                <w:color w:val="000000"/>
                <w:sz w:val="21"/>
                <w:szCs w:val="21"/>
              </w:rPr>
              <w:t>如</w:t>
            </w:r>
            <w:r>
              <w:rPr>
                <w:rFonts w:hint="default" w:ascii="Times New Roman" w:hAnsi="Times New Roman" w:cs="Times New Roman"/>
                <w:b/>
                <w:color w:val="000000"/>
                <w:sz w:val="21"/>
                <w:szCs w:val="21"/>
              </w:rPr>
              <w:t>无一</w:t>
            </w:r>
            <w:r>
              <w:rPr>
                <w:rFonts w:hint="eastAsia" w:ascii="仿宋_GB2312" w:eastAsia="仿宋_GB2312" w:cs="仿宋_GB2312"/>
                <w:b/>
                <w:color w:val="000000"/>
                <w:sz w:val="21"/>
                <w:szCs w:val="21"/>
              </w:rPr>
              <w:t>票</w:t>
            </w:r>
            <w:r>
              <w:rPr>
                <w:rFonts w:hint="default" w:ascii="Times New Roman" w:hAnsi="Times New Roman" w:cs="Times New Roman"/>
                <w:b/>
                <w:color w:val="000000"/>
                <w:sz w:val="21"/>
                <w:szCs w:val="21"/>
              </w:rPr>
              <w:t>否决项请填</w:t>
            </w:r>
            <w:r>
              <w:rPr>
                <w:rFonts w:hint="eastAsia" w:ascii="仿宋_GB2312" w:eastAsia="仿宋_GB2312" w:cs="仿宋_GB2312"/>
                <w:b/>
                <w:color w:val="000000"/>
                <w:sz w:val="21"/>
                <w:szCs w:val="21"/>
              </w:rPr>
              <w:t>写</w:t>
            </w:r>
            <w:r>
              <w:rPr>
                <w:rFonts w:hint="default" w:ascii="Times New Roman" w:hAnsi="Times New Roman" w:cs="Times New Roman"/>
                <w:b/>
                <w:color w:val="000000"/>
                <w:sz w:val="21"/>
                <w:szCs w:val="21"/>
              </w:rPr>
              <w:t>以下评分项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100" w:type="dxa"/>
            <w:gridSpan w:val="5"/>
            <w:tcBorders>
              <w:top w:val="single" w:color="000000" w:sz="8" w:space="0"/>
              <w:left w:val="single" w:color="000000" w:sz="8" w:space="0"/>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4"/>
                <w:szCs w:val="24"/>
              </w:rPr>
              <w:t>打分项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57" w:type="dxa"/>
            <w:tcBorders>
              <w:top w:val="single" w:color="000000" w:sz="8" w:space="0"/>
              <w:left w:val="single" w:color="000000" w:sz="8" w:space="0"/>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考评项目</w:t>
            </w:r>
          </w:p>
        </w:tc>
        <w:tc>
          <w:tcPr>
            <w:tcW w:w="357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71" w:right="0" w:hanging="71"/>
              <w:jc w:val="center"/>
            </w:pPr>
            <w:r>
              <w:rPr>
                <w:rFonts w:hint="default" w:ascii="Times New Roman" w:hAnsi="Times New Roman" w:cs="Times New Roman"/>
                <w:color w:val="000000"/>
                <w:sz w:val="21"/>
                <w:szCs w:val="21"/>
              </w:rPr>
              <w:t>内  容</w:t>
            </w:r>
          </w:p>
        </w:tc>
        <w:tc>
          <w:tcPr>
            <w:tcW w:w="281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考评依据</w:t>
            </w:r>
          </w:p>
        </w:tc>
        <w:tc>
          <w:tcPr>
            <w:tcW w:w="803"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标准分</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7" w:type="dxa"/>
            <w:tcBorders>
              <w:top w:val="single" w:color="000000" w:sz="8" w:space="0"/>
              <w:left w:val="single" w:color="000000" w:sz="8" w:space="0"/>
              <w:bottom w:val="single" w:color="000000" w:sz="8" w:space="0"/>
              <w:right w:val="single" w:color="000000" w:sz="8" w:space="0"/>
            </w:tcBorders>
            <w:shd w:val="clear"/>
            <w:tcMar>
              <w:left w:w="28" w:type="dxa"/>
              <w:right w:w="28" w:type="dxa"/>
            </w:tcMar>
            <w:vAlign w:val="center"/>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基础设施</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w:t>
            </w:r>
            <w:r>
              <w:rPr>
                <w:rFonts w:hint="eastAsia" w:ascii="仿宋_GB2312" w:eastAsia="仿宋_GB2312" w:cs="仿宋_GB2312"/>
                <w:color w:val="000000"/>
                <w:sz w:val="21"/>
                <w:szCs w:val="21"/>
              </w:rPr>
              <w:t>15</w:t>
            </w:r>
            <w:r>
              <w:rPr>
                <w:rFonts w:hint="default" w:ascii="Times New Roman" w:hAnsi="Times New Roman" w:cs="Times New Roman"/>
                <w:color w:val="000000"/>
                <w:sz w:val="21"/>
                <w:szCs w:val="21"/>
              </w:rPr>
              <w:t>分）</w:t>
            </w:r>
          </w:p>
        </w:tc>
        <w:tc>
          <w:tcPr>
            <w:tcW w:w="357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360" w:right="0" w:hanging="360"/>
            </w:pPr>
            <w:r>
              <w:rPr>
                <w:rFonts w:hint="default" w:ascii="Times New Roman" w:hAnsi="Times New Roman" w:cs="Times New Roman"/>
                <w:color w:val="000000"/>
                <w:sz w:val="21"/>
                <w:szCs w:val="21"/>
              </w:rPr>
              <w:t>1． 繁殖</w:t>
            </w:r>
            <w:r>
              <w:rPr>
                <w:rFonts w:hint="eastAsia" w:ascii="仿宋_GB2312" w:eastAsia="仿宋_GB2312" w:cs="仿宋_GB2312"/>
                <w:color w:val="000000"/>
                <w:sz w:val="21"/>
                <w:szCs w:val="21"/>
              </w:rPr>
              <w:t>、培育</w:t>
            </w:r>
            <w:r>
              <w:rPr>
                <w:rFonts w:hint="default" w:ascii="Times New Roman" w:hAnsi="Times New Roman" w:cs="Times New Roman"/>
                <w:color w:val="000000"/>
                <w:sz w:val="21"/>
                <w:szCs w:val="21"/>
              </w:rPr>
              <w:t>等生产设施</w:t>
            </w:r>
          </w:p>
          <w:p>
            <w:pPr>
              <w:pStyle w:val="10"/>
              <w:keepNext w:val="0"/>
              <w:keepLines w:val="0"/>
              <w:widowControl/>
              <w:suppressLineNumbers w:val="0"/>
              <w:spacing w:before="0" w:beforeAutospacing="0" w:after="0" w:afterAutospacing="0" w:line="340" w:lineRule="atLeast"/>
              <w:ind w:left="360" w:right="0" w:hanging="360"/>
            </w:pPr>
            <w:r>
              <w:rPr>
                <w:rFonts w:hint="default" w:ascii="Times New Roman" w:hAnsi="Times New Roman" w:cs="Times New Roman"/>
                <w:color w:val="000000"/>
                <w:sz w:val="21"/>
                <w:szCs w:val="21"/>
              </w:rPr>
              <w:t>2． 实验</w:t>
            </w:r>
            <w:r>
              <w:rPr>
                <w:rFonts w:hint="eastAsia" w:ascii="仿宋_GB2312" w:eastAsia="仿宋_GB2312" w:cs="仿宋_GB2312"/>
                <w:color w:val="000000"/>
                <w:sz w:val="21"/>
                <w:szCs w:val="21"/>
              </w:rPr>
              <w:t>、</w:t>
            </w:r>
            <w:r>
              <w:rPr>
                <w:rFonts w:hint="default" w:ascii="Times New Roman" w:hAnsi="Times New Roman" w:cs="Times New Roman"/>
                <w:color w:val="000000"/>
                <w:sz w:val="21"/>
                <w:szCs w:val="21"/>
              </w:rPr>
              <w:t>档案</w:t>
            </w:r>
            <w:r>
              <w:rPr>
                <w:rFonts w:hint="eastAsia" w:ascii="仿宋_GB2312" w:eastAsia="仿宋_GB2312" w:cs="仿宋_GB2312"/>
                <w:color w:val="000000"/>
                <w:sz w:val="21"/>
                <w:szCs w:val="21"/>
              </w:rPr>
              <w:t>设施</w:t>
            </w:r>
          </w:p>
          <w:p>
            <w:pPr>
              <w:pStyle w:val="10"/>
              <w:keepNext w:val="0"/>
              <w:keepLines w:val="0"/>
              <w:widowControl/>
              <w:suppressLineNumbers w:val="0"/>
              <w:spacing w:before="0" w:beforeAutospacing="0" w:after="0" w:afterAutospacing="0" w:line="340" w:lineRule="atLeast"/>
              <w:ind w:left="360" w:right="0" w:hanging="360"/>
            </w:pPr>
            <w:r>
              <w:rPr>
                <w:rFonts w:hint="default" w:ascii="Times New Roman" w:hAnsi="Times New Roman" w:cs="Times New Roman"/>
                <w:color w:val="000000"/>
                <w:sz w:val="21"/>
                <w:szCs w:val="21"/>
              </w:rPr>
              <w:t>3． 生活及办公配套设施。</w:t>
            </w:r>
          </w:p>
        </w:tc>
        <w:tc>
          <w:tcPr>
            <w:tcW w:w="281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现场察看</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现场察看</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现场察看</w:t>
            </w:r>
          </w:p>
        </w:tc>
        <w:tc>
          <w:tcPr>
            <w:tcW w:w="803"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8</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4</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3</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7" w:type="dxa"/>
            <w:tcBorders>
              <w:top w:val="single" w:color="000000" w:sz="8" w:space="0"/>
              <w:left w:val="single" w:color="000000" w:sz="8" w:space="0"/>
              <w:bottom w:val="single" w:color="000000" w:sz="8" w:space="0"/>
              <w:right w:val="single" w:color="000000" w:sz="8" w:space="0"/>
            </w:tcBorders>
            <w:shd w:val="clear"/>
            <w:tcMar>
              <w:left w:w="28" w:type="dxa"/>
              <w:right w:w="28" w:type="dxa"/>
            </w:tcMar>
            <w:vAlign w:val="center"/>
          </w:tcPr>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生态</w:t>
            </w:r>
            <w:r>
              <w:rPr>
                <w:rFonts w:hint="default" w:ascii="Times New Roman" w:hAnsi="Times New Roman" w:cs="Times New Roman"/>
                <w:color w:val="000000"/>
                <w:sz w:val="21"/>
                <w:szCs w:val="21"/>
              </w:rPr>
              <w:t>环境</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（1</w:t>
            </w:r>
            <w:r>
              <w:rPr>
                <w:rFonts w:hint="eastAsia" w:ascii="仿宋_GB2312" w:eastAsia="仿宋_GB2312" w:cs="仿宋_GB2312"/>
                <w:color w:val="000000"/>
                <w:sz w:val="21"/>
                <w:szCs w:val="21"/>
              </w:rPr>
              <w:t>5</w:t>
            </w:r>
            <w:r>
              <w:rPr>
                <w:rFonts w:hint="default" w:ascii="Times New Roman" w:hAnsi="Times New Roman" w:cs="Times New Roman"/>
                <w:color w:val="000000"/>
                <w:sz w:val="21"/>
                <w:szCs w:val="21"/>
              </w:rPr>
              <w:t>分）</w:t>
            </w:r>
          </w:p>
        </w:tc>
        <w:tc>
          <w:tcPr>
            <w:tcW w:w="357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360" w:right="0" w:hanging="360"/>
            </w:pPr>
            <w:r>
              <w:rPr>
                <w:rFonts w:hint="default" w:ascii="Times New Roman" w:hAnsi="Times New Roman" w:cs="Times New Roman"/>
                <w:color w:val="000000"/>
                <w:sz w:val="21"/>
                <w:szCs w:val="21"/>
              </w:rPr>
              <w:t>1． 水源环境</w:t>
            </w:r>
          </w:p>
          <w:p>
            <w:pPr>
              <w:pStyle w:val="10"/>
              <w:keepNext w:val="0"/>
              <w:keepLines w:val="0"/>
              <w:widowControl/>
              <w:suppressLineNumbers w:val="0"/>
              <w:spacing w:before="0" w:beforeAutospacing="0" w:after="0" w:afterAutospacing="0" w:line="340" w:lineRule="atLeast"/>
              <w:ind w:left="360" w:right="0" w:hanging="360"/>
            </w:pPr>
            <w:r>
              <w:rPr>
                <w:rFonts w:hint="default" w:ascii="Times New Roman" w:hAnsi="Times New Roman" w:cs="Times New Roman"/>
                <w:color w:val="000000"/>
                <w:sz w:val="21"/>
                <w:szCs w:val="21"/>
              </w:rPr>
              <w:t>2． 水质</w:t>
            </w:r>
          </w:p>
          <w:p>
            <w:pPr>
              <w:pStyle w:val="10"/>
              <w:keepNext w:val="0"/>
              <w:keepLines w:val="0"/>
              <w:widowControl/>
              <w:suppressLineNumbers w:val="0"/>
              <w:spacing w:before="0" w:beforeAutospacing="0" w:after="0" w:afterAutospacing="0" w:line="340" w:lineRule="atLeast"/>
              <w:ind w:left="360" w:right="0" w:hanging="360"/>
            </w:pPr>
            <w:r>
              <w:rPr>
                <w:rFonts w:hint="default" w:ascii="Times New Roman" w:hAnsi="Times New Roman" w:cs="Times New Roman"/>
                <w:color w:val="000000"/>
                <w:sz w:val="21"/>
                <w:szCs w:val="21"/>
              </w:rPr>
              <w:t>3． 电</w:t>
            </w:r>
            <w:r>
              <w:rPr>
                <w:rFonts w:hint="eastAsia" w:ascii="仿宋_GB2312" w:eastAsia="仿宋_GB2312" w:cs="仿宋_GB2312"/>
                <w:color w:val="000000"/>
                <w:sz w:val="21"/>
                <w:szCs w:val="21"/>
              </w:rPr>
              <w:t>、道</w:t>
            </w:r>
            <w:r>
              <w:rPr>
                <w:rFonts w:hint="default" w:ascii="Times New Roman" w:hAnsi="Times New Roman" w:cs="Times New Roman"/>
                <w:color w:val="000000"/>
                <w:sz w:val="21"/>
                <w:szCs w:val="21"/>
              </w:rPr>
              <w:t>路</w:t>
            </w:r>
          </w:p>
          <w:p>
            <w:pPr>
              <w:pStyle w:val="10"/>
              <w:keepNext w:val="0"/>
              <w:keepLines w:val="0"/>
              <w:widowControl/>
              <w:suppressLineNumbers w:val="0"/>
              <w:spacing w:before="0" w:beforeAutospacing="0" w:after="0" w:afterAutospacing="0" w:line="340" w:lineRule="atLeast"/>
              <w:ind w:left="360" w:right="0" w:hanging="360"/>
            </w:pPr>
            <w:r>
              <w:rPr>
                <w:rFonts w:hint="default" w:ascii="Times New Roman" w:hAnsi="Times New Roman" w:cs="Times New Roman"/>
                <w:color w:val="000000"/>
                <w:sz w:val="21"/>
                <w:szCs w:val="21"/>
              </w:rPr>
              <w:t>4． 场容场貌</w:t>
            </w:r>
          </w:p>
        </w:tc>
        <w:tc>
          <w:tcPr>
            <w:tcW w:w="281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现场察看</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检测资料</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现场察看</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现场察看</w:t>
            </w:r>
          </w:p>
        </w:tc>
        <w:tc>
          <w:tcPr>
            <w:tcW w:w="803"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4</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4</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4</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3</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7" w:type="dxa"/>
            <w:tcBorders>
              <w:top w:val="single" w:color="000000" w:sz="8" w:space="0"/>
              <w:left w:val="single" w:color="000000" w:sz="8" w:space="0"/>
              <w:bottom w:val="single" w:color="000000" w:sz="8" w:space="0"/>
              <w:right w:val="single" w:color="000000" w:sz="8" w:space="0"/>
            </w:tcBorders>
            <w:shd w:val="clear"/>
            <w:tcMar>
              <w:left w:w="28" w:type="dxa"/>
              <w:right w:w="28" w:type="dxa"/>
            </w:tcMar>
            <w:vAlign w:val="center"/>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良种质量</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w:t>
            </w:r>
            <w:r>
              <w:rPr>
                <w:rFonts w:hint="eastAsia" w:ascii="仿宋_GB2312" w:eastAsia="仿宋_GB2312" w:cs="仿宋_GB2312"/>
                <w:color w:val="000000"/>
                <w:sz w:val="21"/>
                <w:szCs w:val="21"/>
              </w:rPr>
              <w:t>25</w:t>
            </w:r>
            <w:r>
              <w:rPr>
                <w:rFonts w:hint="default" w:ascii="Times New Roman" w:hAnsi="Times New Roman" w:cs="Times New Roman"/>
                <w:color w:val="000000"/>
                <w:sz w:val="21"/>
                <w:szCs w:val="21"/>
              </w:rPr>
              <w:t>分）</w:t>
            </w:r>
          </w:p>
        </w:tc>
        <w:tc>
          <w:tcPr>
            <w:tcW w:w="357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360" w:right="0" w:hanging="360"/>
            </w:pPr>
            <w:r>
              <w:rPr>
                <w:rFonts w:hint="default" w:ascii="Times New Roman" w:hAnsi="Times New Roman" w:cs="Times New Roman"/>
                <w:color w:val="000000"/>
                <w:sz w:val="21"/>
                <w:szCs w:val="21"/>
              </w:rPr>
              <w:t>1． 良种来源</w:t>
            </w:r>
          </w:p>
          <w:p>
            <w:pPr>
              <w:pStyle w:val="10"/>
              <w:keepNext w:val="0"/>
              <w:keepLines w:val="0"/>
              <w:widowControl/>
              <w:suppressLineNumbers w:val="0"/>
              <w:spacing w:before="0" w:beforeAutospacing="0" w:after="0" w:afterAutospacing="0" w:line="340" w:lineRule="atLeast"/>
              <w:ind w:left="360" w:right="0" w:hanging="360"/>
            </w:pPr>
            <w:r>
              <w:rPr>
                <w:rFonts w:hint="default" w:ascii="Times New Roman" w:hAnsi="Times New Roman" w:cs="Times New Roman"/>
                <w:color w:val="000000"/>
                <w:sz w:val="21"/>
                <w:szCs w:val="21"/>
              </w:rPr>
              <w:t>2． 良种质量</w:t>
            </w:r>
          </w:p>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3．</w:t>
            </w:r>
            <w:r>
              <w:rPr>
                <w:rFonts w:hint="default" w:ascii="Times New Roman" w:hAnsi="Times New Roman" w:cs="Times New Roman"/>
                <w:color w:val="000000"/>
                <w:sz w:val="21"/>
                <w:szCs w:val="21"/>
              </w:rPr>
              <w:t>苗种质量</w:t>
            </w:r>
          </w:p>
        </w:tc>
        <w:tc>
          <w:tcPr>
            <w:tcW w:w="281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证明材料</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检测</w:t>
            </w:r>
            <w:r>
              <w:rPr>
                <w:rFonts w:hint="eastAsia" w:ascii="仿宋_GB2312" w:eastAsia="仿宋_GB2312" w:cs="仿宋_GB2312"/>
                <w:color w:val="000000"/>
                <w:sz w:val="21"/>
                <w:szCs w:val="21"/>
              </w:rPr>
              <w:t>、证明</w:t>
            </w:r>
            <w:r>
              <w:rPr>
                <w:rFonts w:hint="default" w:ascii="Times New Roman" w:hAnsi="Times New Roman" w:cs="Times New Roman"/>
                <w:color w:val="000000"/>
                <w:sz w:val="21"/>
                <w:szCs w:val="21"/>
              </w:rPr>
              <w:t>资料</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检测、记录、抽样、用户</w:t>
            </w:r>
            <w:r>
              <w:rPr>
                <w:rFonts w:hint="eastAsia" w:ascii="仿宋_GB2312" w:eastAsia="仿宋_GB2312" w:cs="仿宋_GB2312"/>
                <w:color w:val="000000"/>
                <w:sz w:val="21"/>
                <w:szCs w:val="21"/>
              </w:rPr>
              <w:t>意见</w:t>
            </w:r>
          </w:p>
        </w:tc>
        <w:tc>
          <w:tcPr>
            <w:tcW w:w="803"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5</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8</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12</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7" w:type="dxa"/>
            <w:tcBorders>
              <w:top w:val="single" w:color="000000" w:sz="8" w:space="0"/>
              <w:left w:val="single" w:color="000000" w:sz="8" w:space="0"/>
              <w:bottom w:val="single" w:color="000000" w:sz="8" w:space="0"/>
              <w:right w:val="single" w:color="000000" w:sz="8" w:space="0"/>
            </w:tcBorders>
            <w:shd w:val="clear"/>
            <w:tcMar>
              <w:left w:w="28" w:type="dxa"/>
              <w:right w:w="28" w:type="dxa"/>
            </w:tcMar>
            <w:vAlign w:val="center"/>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生产经营</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（1</w:t>
            </w:r>
            <w:r>
              <w:rPr>
                <w:rFonts w:hint="eastAsia" w:ascii="仿宋_GB2312" w:eastAsia="仿宋_GB2312" w:cs="仿宋_GB2312"/>
                <w:color w:val="000000"/>
                <w:sz w:val="21"/>
                <w:szCs w:val="21"/>
              </w:rPr>
              <w:t>0分</w:t>
            </w:r>
            <w:r>
              <w:rPr>
                <w:rFonts w:hint="default" w:ascii="Times New Roman" w:hAnsi="Times New Roman" w:cs="Times New Roman"/>
                <w:color w:val="000000"/>
                <w:sz w:val="21"/>
                <w:szCs w:val="21"/>
              </w:rPr>
              <w:t>）</w:t>
            </w:r>
          </w:p>
        </w:tc>
        <w:tc>
          <w:tcPr>
            <w:tcW w:w="357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1．</w:t>
            </w:r>
            <w:r>
              <w:rPr>
                <w:rFonts w:hint="default" w:ascii="Times New Roman" w:hAnsi="Times New Roman" w:cs="Times New Roman"/>
                <w:color w:val="000000"/>
                <w:sz w:val="21"/>
                <w:szCs w:val="21"/>
              </w:rPr>
              <w:t>实际生产能力；</w:t>
            </w:r>
          </w:p>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2．</w:t>
            </w:r>
            <w:r>
              <w:rPr>
                <w:rFonts w:hint="default" w:ascii="Times New Roman" w:hAnsi="Times New Roman" w:cs="Times New Roman"/>
                <w:color w:val="000000"/>
                <w:sz w:val="21"/>
                <w:szCs w:val="21"/>
              </w:rPr>
              <w:t>经营不亏损。</w:t>
            </w:r>
          </w:p>
        </w:tc>
        <w:tc>
          <w:tcPr>
            <w:tcW w:w="281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1"/>
                <w:szCs w:val="21"/>
              </w:rPr>
              <w:t>销售</w:t>
            </w:r>
            <w:r>
              <w:rPr>
                <w:rFonts w:hint="default" w:ascii="Times New Roman" w:hAnsi="Times New Roman" w:cs="Times New Roman"/>
                <w:color w:val="000000"/>
                <w:sz w:val="21"/>
                <w:szCs w:val="21"/>
              </w:rPr>
              <w:t>记录</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财务决算</w:t>
            </w:r>
          </w:p>
        </w:tc>
        <w:tc>
          <w:tcPr>
            <w:tcW w:w="803"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5</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5</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7" w:type="dxa"/>
            <w:tcBorders>
              <w:top w:val="single" w:color="000000" w:sz="8" w:space="0"/>
              <w:left w:val="single" w:color="000000" w:sz="8" w:space="0"/>
              <w:bottom w:val="single" w:color="000000" w:sz="8" w:space="0"/>
              <w:right w:val="single" w:color="000000" w:sz="8" w:space="0"/>
            </w:tcBorders>
            <w:shd w:val="clear"/>
            <w:tcMar>
              <w:left w:w="28" w:type="dxa"/>
              <w:right w:w="28" w:type="dxa"/>
            </w:tcMar>
            <w:vAlign w:val="center"/>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管理工作</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（1</w:t>
            </w:r>
            <w:r>
              <w:rPr>
                <w:rFonts w:hint="eastAsia" w:ascii="仿宋_GB2312" w:eastAsia="仿宋_GB2312" w:cs="仿宋_GB2312"/>
                <w:color w:val="000000"/>
                <w:sz w:val="21"/>
                <w:szCs w:val="21"/>
              </w:rPr>
              <w:t>5分</w:t>
            </w:r>
            <w:r>
              <w:rPr>
                <w:rFonts w:hint="default" w:ascii="Times New Roman" w:hAnsi="Times New Roman" w:cs="Times New Roman"/>
                <w:color w:val="000000"/>
                <w:sz w:val="21"/>
                <w:szCs w:val="21"/>
              </w:rPr>
              <w:t>）</w:t>
            </w:r>
          </w:p>
        </w:tc>
        <w:tc>
          <w:tcPr>
            <w:tcW w:w="357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1．</w:t>
            </w:r>
            <w:r>
              <w:rPr>
                <w:rFonts w:hint="default" w:ascii="Times New Roman" w:hAnsi="Times New Roman" w:cs="Times New Roman"/>
                <w:color w:val="000000"/>
                <w:sz w:val="21"/>
                <w:szCs w:val="21"/>
              </w:rPr>
              <w:t>岗位责任制；</w:t>
            </w:r>
          </w:p>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2．</w:t>
            </w:r>
            <w:r>
              <w:rPr>
                <w:rFonts w:hint="default" w:ascii="Times New Roman" w:hAnsi="Times New Roman" w:cs="Times New Roman"/>
                <w:color w:val="000000"/>
                <w:sz w:val="21"/>
                <w:szCs w:val="21"/>
              </w:rPr>
              <w:t>质量管理；</w:t>
            </w:r>
          </w:p>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3．</w:t>
            </w:r>
            <w:r>
              <w:rPr>
                <w:rFonts w:hint="default" w:ascii="Times New Roman" w:hAnsi="Times New Roman" w:cs="Times New Roman"/>
                <w:color w:val="000000"/>
                <w:sz w:val="21"/>
                <w:szCs w:val="21"/>
              </w:rPr>
              <w:t>管理制度</w:t>
            </w:r>
            <w:r>
              <w:rPr>
                <w:rFonts w:hint="eastAsia" w:ascii="仿宋_GB2312" w:eastAsia="仿宋_GB2312" w:cs="仿宋_GB2312"/>
                <w:color w:val="000000"/>
                <w:sz w:val="21"/>
                <w:szCs w:val="21"/>
              </w:rPr>
              <w:t>；</w:t>
            </w:r>
          </w:p>
        </w:tc>
        <w:tc>
          <w:tcPr>
            <w:tcW w:w="281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场颁规章</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三项记录</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现场</w:t>
            </w:r>
            <w:r>
              <w:rPr>
                <w:rFonts w:hint="eastAsia" w:ascii="仿宋_GB2312" w:eastAsia="仿宋_GB2312" w:cs="仿宋_GB2312"/>
                <w:color w:val="000000"/>
                <w:sz w:val="21"/>
                <w:szCs w:val="21"/>
              </w:rPr>
              <w:t>查验</w:t>
            </w:r>
          </w:p>
        </w:tc>
        <w:tc>
          <w:tcPr>
            <w:tcW w:w="803"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4"/>
                <w:szCs w:val="24"/>
              </w:rPr>
              <w:t>4</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7</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4</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7" w:type="dxa"/>
            <w:tcBorders>
              <w:top w:val="single" w:color="000000" w:sz="8" w:space="0"/>
              <w:left w:val="single" w:color="000000" w:sz="8" w:space="0"/>
              <w:bottom w:val="single" w:color="000000" w:sz="8" w:space="0"/>
              <w:right w:val="single" w:color="000000" w:sz="8" w:space="0"/>
            </w:tcBorders>
            <w:shd w:val="clear"/>
            <w:tcMar>
              <w:left w:w="28" w:type="dxa"/>
              <w:right w:w="28" w:type="dxa"/>
            </w:tcMar>
            <w:vAlign w:val="center"/>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技术工作</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w:t>
            </w:r>
            <w:r>
              <w:rPr>
                <w:rFonts w:hint="eastAsia" w:ascii="仿宋_GB2312" w:eastAsia="仿宋_GB2312" w:cs="仿宋_GB2312"/>
                <w:color w:val="000000"/>
                <w:sz w:val="21"/>
                <w:szCs w:val="21"/>
              </w:rPr>
              <w:t>20分</w:t>
            </w:r>
            <w:r>
              <w:rPr>
                <w:rFonts w:hint="default" w:ascii="Times New Roman" w:hAnsi="Times New Roman" w:cs="Times New Roman"/>
                <w:color w:val="000000"/>
                <w:sz w:val="21"/>
                <w:szCs w:val="21"/>
              </w:rPr>
              <w:t>）</w:t>
            </w:r>
          </w:p>
        </w:tc>
        <w:tc>
          <w:tcPr>
            <w:tcW w:w="357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1．</w:t>
            </w:r>
            <w:r>
              <w:rPr>
                <w:rFonts w:hint="default" w:ascii="Times New Roman" w:hAnsi="Times New Roman" w:cs="Times New Roman"/>
                <w:color w:val="000000"/>
                <w:sz w:val="21"/>
                <w:szCs w:val="21"/>
              </w:rPr>
              <w:t>技术队伍；</w:t>
            </w:r>
          </w:p>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2．</w:t>
            </w:r>
            <w:r>
              <w:rPr>
                <w:rFonts w:hint="default" w:ascii="Times New Roman" w:hAnsi="Times New Roman" w:cs="Times New Roman"/>
                <w:color w:val="000000"/>
                <w:sz w:val="21"/>
                <w:szCs w:val="21"/>
              </w:rPr>
              <w:t>良种生产技术规程实施；</w:t>
            </w:r>
          </w:p>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3．</w:t>
            </w:r>
            <w:r>
              <w:rPr>
                <w:rFonts w:hint="default" w:ascii="Times New Roman" w:hAnsi="Times New Roman" w:cs="Times New Roman"/>
                <w:color w:val="000000"/>
                <w:sz w:val="21"/>
                <w:szCs w:val="21"/>
              </w:rPr>
              <w:t>理论与技术培训；</w:t>
            </w:r>
          </w:p>
          <w:p>
            <w:pPr>
              <w:pStyle w:val="10"/>
              <w:keepNext w:val="0"/>
              <w:keepLines w:val="0"/>
              <w:widowControl/>
              <w:suppressLineNumbers w:val="0"/>
              <w:spacing w:before="0" w:beforeAutospacing="0" w:after="0" w:afterAutospacing="0" w:line="340" w:lineRule="atLeast"/>
              <w:ind w:left="0" w:right="0"/>
            </w:pPr>
            <w:r>
              <w:rPr>
                <w:rFonts w:hint="eastAsia" w:ascii="仿宋_GB2312" w:eastAsia="仿宋_GB2312" w:cs="仿宋_GB2312"/>
                <w:color w:val="000000"/>
                <w:sz w:val="21"/>
                <w:szCs w:val="21"/>
              </w:rPr>
              <w:t>4．</w:t>
            </w:r>
            <w:r>
              <w:rPr>
                <w:rFonts w:hint="default" w:ascii="Times New Roman" w:hAnsi="Times New Roman" w:cs="Times New Roman"/>
                <w:color w:val="000000"/>
                <w:sz w:val="21"/>
                <w:szCs w:val="21"/>
              </w:rPr>
              <w:t>技术依托单位合作；</w:t>
            </w:r>
          </w:p>
        </w:tc>
        <w:tc>
          <w:tcPr>
            <w:tcW w:w="2815"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职工花名册</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现场问答</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培训计划、记录、资料</w:t>
            </w:r>
          </w:p>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合作协议</w:t>
            </w:r>
          </w:p>
        </w:tc>
        <w:tc>
          <w:tcPr>
            <w:tcW w:w="803" w:type="dxa"/>
            <w:tcBorders>
              <w:top w:val="single" w:color="000000" w:sz="8" w:space="0"/>
              <w:left w:val="nil"/>
              <w:bottom w:val="single" w:color="000000" w:sz="8" w:space="0"/>
              <w:right w:val="single" w:color="000000" w:sz="8" w:space="0"/>
            </w:tcBorders>
            <w:shd w:val="clear"/>
            <w:tcMar>
              <w:left w:w="28" w:type="dxa"/>
              <w:right w:w="28" w:type="dxa"/>
            </w:tcMar>
            <w:vAlign w:val="top"/>
          </w:tcPr>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5</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5</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5</w:t>
            </w:r>
          </w:p>
          <w:p>
            <w:pPr>
              <w:pStyle w:val="10"/>
              <w:keepNext w:val="0"/>
              <w:keepLines w:val="0"/>
              <w:widowControl/>
              <w:suppressLineNumbers w:val="0"/>
              <w:spacing w:before="0" w:beforeAutospacing="0" w:after="0" w:afterAutospacing="0" w:line="340" w:lineRule="atLeast"/>
              <w:ind w:left="0" w:right="0"/>
              <w:jc w:val="center"/>
            </w:pPr>
            <w:r>
              <w:rPr>
                <w:rFonts w:hint="eastAsia" w:ascii="仿宋_GB2312" w:eastAsia="仿宋_GB2312" w:cs="仿宋_GB2312"/>
                <w:color w:val="000000"/>
                <w:sz w:val="24"/>
                <w:szCs w:val="24"/>
              </w:rPr>
              <w:t>5</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547" w:type="dxa"/>
            <w:gridSpan w:val="3"/>
            <w:tcBorders>
              <w:top w:val="single" w:color="000000" w:sz="8" w:space="0"/>
              <w:left w:val="single" w:color="000000" w:sz="8" w:space="0"/>
              <w:bottom w:val="single" w:color="000000" w:sz="8" w:space="0"/>
              <w:right w:val="single" w:color="000000" w:sz="8" w:space="0"/>
            </w:tcBorders>
            <w:shd w:val="clear"/>
            <w:tcMar>
              <w:left w:w="28" w:type="dxa"/>
              <w:right w:w="28" w:type="dxa"/>
            </w:tcMar>
            <w:vAlign w:val="center"/>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综合评价</w:t>
            </w:r>
          </w:p>
        </w:tc>
        <w:tc>
          <w:tcPr>
            <w:tcW w:w="803" w:type="dxa"/>
            <w:tcBorders>
              <w:top w:val="single" w:color="000000" w:sz="8" w:space="0"/>
              <w:left w:val="nil"/>
              <w:bottom w:val="single" w:color="000000" w:sz="8" w:space="0"/>
              <w:right w:val="single" w:color="000000" w:sz="8" w:space="0"/>
            </w:tcBorders>
            <w:shd w:val="clear"/>
            <w:tcMar>
              <w:left w:w="28" w:type="dxa"/>
              <w:right w:w="28" w:type="dxa"/>
            </w:tcMar>
            <w:vAlign w:val="center"/>
          </w:tcPr>
          <w:p>
            <w:pPr>
              <w:pStyle w:val="10"/>
              <w:keepNext w:val="0"/>
              <w:keepLines w:val="0"/>
              <w:widowControl/>
              <w:suppressLineNumbers w:val="0"/>
              <w:spacing w:before="0" w:beforeAutospacing="0" w:after="0" w:afterAutospacing="0" w:line="340" w:lineRule="atLeast"/>
              <w:ind w:left="0" w:right="0"/>
              <w:jc w:val="center"/>
            </w:pPr>
            <w:r>
              <w:rPr>
                <w:rFonts w:hint="default" w:ascii="Times New Roman" w:hAnsi="Times New Roman" w:cs="Times New Roman"/>
                <w:color w:val="000000"/>
                <w:sz w:val="21"/>
                <w:szCs w:val="21"/>
              </w:rPr>
              <w:t>100</w:t>
            </w:r>
          </w:p>
        </w:tc>
        <w:tc>
          <w:tcPr>
            <w:tcW w:w="750" w:type="dxa"/>
            <w:tcBorders>
              <w:top w:val="single" w:color="000000" w:sz="8" w:space="0"/>
              <w:left w:val="nil"/>
              <w:bottom w:val="single" w:color="000000" w:sz="8" w:space="0"/>
              <w:right w:val="single" w:color="000000" w:sz="8" w:space="0"/>
            </w:tcBorders>
            <w:shd w:val="clear"/>
            <w:tcMar>
              <w:left w:w="28" w:type="dxa"/>
              <w:right w:w="28" w:type="dxa"/>
            </w:tcMar>
            <w:vAlign w:val="center"/>
          </w:tcPr>
          <w:p>
            <w:pPr>
              <w:rPr>
                <w:rFonts w:hint="eastAsia" w:ascii="宋体"/>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cs="仿宋_GB2312"/>
          <w:b w:val="0"/>
          <w:bCs w:val="0"/>
          <w:color w:val="auto"/>
          <w:sz w:val="32"/>
          <w:szCs w:val="32"/>
          <w:lang w:val="en-US" w:eastAsia="zh-CN"/>
        </w:rPr>
      </w:pPr>
    </w:p>
    <w:sectPr>
      <w:footerReference r:id="rId3" w:type="default"/>
      <w:pgSz w:w="11906" w:h="16838"/>
      <w:pgMar w:top="2098" w:right="1474" w:bottom="1985" w:left="1418" w:header="851" w:footer="992" w:gutter="0"/>
      <w:cols w:space="425" w:num="1"/>
      <w:docGrid w:type="linesAndChars" w:linePitch="579"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88079"/>
      <w:showingPlcHdr/>
    </w:sdtPr>
    <w:sdtContent>
      <w:p>
        <w:pPr>
          <w:pStyle w:val="8"/>
          <w:jc w:val="center"/>
        </w:pPr>
        <w:r>
          <w:t xml:space="preserve">     </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9D"/>
    <w:rsid w:val="00003434"/>
    <w:rsid w:val="00007CBF"/>
    <w:rsid w:val="0001484A"/>
    <w:rsid w:val="000158C2"/>
    <w:rsid w:val="00017FF4"/>
    <w:rsid w:val="000233C4"/>
    <w:rsid w:val="000248B2"/>
    <w:rsid w:val="00026C2C"/>
    <w:rsid w:val="000448B0"/>
    <w:rsid w:val="00046F4E"/>
    <w:rsid w:val="00054C68"/>
    <w:rsid w:val="00081D51"/>
    <w:rsid w:val="00084DE8"/>
    <w:rsid w:val="000852E9"/>
    <w:rsid w:val="000909FA"/>
    <w:rsid w:val="00092782"/>
    <w:rsid w:val="000939C5"/>
    <w:rsid w:val="000A5E0B"/>
    <w:rsid w:val="000B19E0"/>
    <w:rsid w:val="000B3A7E"/>
    <w:rsid w:val="000B66DD"/>
    <w:rsid w:val="000C42ED"/>
    <w:rsid w:val="000C45F3"/>
    <w:rsid w:val="000C4EE6"/>
    <w:rsid w:val="000D195B"/>
    <w:rsid w:val="000F0AF5"/>
    <w:rsid w:val="0010162F"/>
    <w:rsid w:val="001017BA"/>
    <w:rsid w:val="00102A06"/>
    <w:rsid w:val="0010369D"/>
    <w:rsid w:val="001052A6"/>
    <w:rsid w:val="00107B09"/>
    <w:rsid w:val="00115191"/>
    <w:rsid w:val="0012240B"/>
    <w:rsid w:val="00126F48"/>
    <w:rsid w:val="0012750D"/>
    <w:rsid w:val="0013167C"/>
    <w:rsid w:val="00141FD5"/>
    <w:rsid w:val="00145811"/>
    <w:rsid w:val="00171835"/>
    <w:rsid w:val="001810CD"/>
    <w:rsid w:val="00181F18"/>
    <w:rsid w:val="00186C21"/>
    <w:rsid w:val="001931D9"/>
    <w:rsid w:val="001A068C"/>
    <w:rsid w:val="001A11B3"/>
    <w:rsid w:val="001A2CBE"/>
    <w:rsid w:val="001A3D12"/>
    <w:rsid w:val="001A43D9"/>
    <w:rsid w:val="001A51D1"/>
    <w:rsid w:val="001B7E0E"/>
    <w:rsid w:val="001C27A4"/>
    <w:rsid w:val="001E4B48"/>
    <w:rsid w:val="001E5F0E"/>
    <w:rsid w:val="001E7566"/>
    <w:rsid w:val="002074F5"/>
    <w:rsid w:val="00240496"/>
    <w:rsid w:val="00247C7A"/>
    <w:rsid w:val="002514CC"/>
    <w:rsid w:val="0025172C"/>
    <w:rsid w:val="00253812"/>
    <w:rsid w:val="00257CF1"/>
    <w:rsid w:val="00257E40"/>
    <w:rsid w:val="0027398B"/>
    <w:rsid w:val="00273C87"/>
    <w:rsid w:val="00276236"/>
    <w:rsid w:val="00281C49"/>
    <w:rsid w:val="00281CA7"/>
    <w:rsid w:val="00281F8E"/>
    <w:rsid w:val="00282E0D"/>
    <w:rsid w:val="0028702E"/>
    <w:rsid w:val="002902AE"/>
    <w:rsid w:val="002A07E1"/>
    <w:rsid w:val="002A40B1"/>
    <w:rsid w:val="002B736E"/>
    <w:rsid w:val="002D729E"/>
    <w:rsid w:val="00303290"/>
    <w:rsid w:val="003055C2"/>
    <w:rsid w:val="00306AC6"/>
    <w:rsid w:val="00306E5C"/>
    <w:rsid w:val="0031072B"/>
    <w:rsid w:val="00310EDF"/>
    <w:rsid w:val="00311FF8"/>
    <w:rsid w:val="003173D1"/>
    <w:rsid w:val="0032070F"/>
    <w:rsid w:val="0032261F"/>
    <w:rsid w:val="00327E34"/>
    <w:rsid w:val="003341B6"/>
    <w:rsid w:val="003371ED"/>
    <w:rsid w:val="0034194D"/>
    <w:rsid w:val="00342187"/>
    <w:rsid w:val="00353B5A"/>
    <w:rsid w:val="00354F66"/>
    <w:rsid w:val="0036005C"/>
    <w:rsid w:val="00364F61"/>
    <w:rsid w:val="003730B8"/>
    <w:rsid w:val="0038254E"/>
    <w:rsid w:val="003836EB"/>
    <w:rsid w:val="00387351"/>
    <w:rsid w:val="00393131"/>
    <w:rsid w:val="003B204C"/>
    <w:rsid w:val="003B6BDA"/>
    <w:rsid w:val="003B6F4C"/>
    <w:rsid w:val="003D60B7"/>
    <w:rsid w:val="003D7482"/>
    <w:rsid w:val="003E131B"/>
    <w:rsid w:val="003E3564"/>
    <w:rsid w:val="003E556C"/>
    <w:rsid w:val="003E6700"/>
    <w:rsid w:val="003E6CD0"/>
    <w:rsid w:val="003F03F8"/>
    <w:rsid w:val="003F5F31"/>
    <w:rsid w:val="00404095"/>
    <w:rsid w:val="004136FF"/>
    <w:rsid w:val="00417258"/>
    <w:rsid w:val="004209CB"/>
    <w:rsid w:val="004227D7"/>
    <w:rsid w:val="004238AF"/>
    <w:rsid w:val="00425C9D"/>
    <w:rsid w:val="00426773"/>
    <w:rsid w:val="00432C1D"/>
    <w:rsid w:val="00432E90"/>
    <w:rsid w:val="0045734C"/>
    <w:rsid w:val="0047119B"/>
    <w:rsid w:val="00471C30"/>
    <w:rsid w:val="004829A9"/>
    <w:rsid w:val="00484415"/>
    <w:rsid w:val="004901F5"/>
    <w:rsid w:val="004A4B0F"/>
    <w:rsid w:val="004B372F"/>
    <w:rsid w:val="004B5A46"/>
    <w:rsid w:val="004C0608"/>
    <w:rsid w:val="004C379D"/>
    <w:rsid w:val="004C3F1D"/>
    <w:rsid w:val="004D0257"/>
    <w:rsid w:val="004D491E"/>
    <w:rsid w:val="004E084E"/>
    <w:rsid w:val="004E4D08"/>
    <w:rsid w:val="00500FE2"/>
    <w:rsid w:val="005017FD"/>
    <w:rsid w:val="00506985"/>
    <w:rsid w:val="00510C6B"/>
    <w:rsid w:val="005128DE"/>
    <w:rsid w:val="005145B5"/>
    <w:rsid w:val="005150A2"/>
    <w:rsid w:val="00515912"/>
    <w:rsid w:val="005245B9"/>
    <w:rsid w:val="00536099"/>
    <w:rsid w:val="00544512"/>
    <w:rsid w:val="005464A6"/>
    <w:rsid w:val="00552EFE"/>
    <w:rsid w:val="005555A1"/>
    <w:rsid w:val="00574340"/>
    <w:rsid w:val="00575064"/>
    <w:rsid w:val="00581F9E"/>
    <w:rsid w:val="00582FE6"/>
    <w:rsid w:val="00585606"/>
    <w:rsid w:val="00585A5F"/>
    <w:rsid w:val="00585D27"/>
    <w:rsid w:val="00590A26"/>
    <w:rsid w:val="00596C0A"/>
    <w:rsid w:val="005B0DA2"/>
    <w:rsid w:val="005B1F24"/>
    <w:rsid w:val="005B620F"/>
    <w:rsid w:val="005C5DAA"/>
    <w:rsid w:val="005D2B71"/>
    <w:rsid w:val="005F1C2D"/>
    <w:rsid w:val="005F2DF0"/>
    <w:rsid w:val="005F30AF"/>
    <w:rsid w:val="005F34EF"/>
    <w:rsid w:val="006038F3"/>
    <w:rsid w:val="00615EA7"/>
    <w:rsid w:val="00616982"/>
    <w:rsid w:val="00623897"/>
    <w:rsid w:val="006350A8"/>
    <w:rsid w:val="006419DB"/>
    <w:rsid w:val="00641D3E"/>
    <w:rsid w:val="00646583"/>
    <w:rsid w:val="0064666A"/>
    <w:rsid w:val="00650470"/>
    <w:rsid w:val="006540AD"/>
    <w:rsid w:val="00657294"/>
    <w:rsid w:val="006613F9"/>
    <w:rsid w:val="0066279A"/>
    <w:rsid w:val="006648B3"/>
    <w:rsid w:val="00684E38"/>
    <w:rsid w:val="00686DD2"/>
    <w:rsid w:val="006A5F3B"/>
    <w:rsid w:val="006B0F79"/>
    <w:rsid w:val="006B57C9"/>
    <w:rsid w:val="006B66AF"/>
    <w:rsid w:val="006C2185"/>
    <w:rsid w:val="006C6433"/>
    <w:rsid w:val="006D0EB8"/>
    <w:rsid w:val="006E4577"/>
    <w:rsid w:val="006E46A9"/>
    <w:rsid w:val="006F071D"/>
    <w:rsid w:val="006F3DF2"/>
    <w:rsid w:val="006F60F5"/>
    <w:rsid w:val="007141FB"/>
    <w:rsid w:val="007167DF"/>
    <w:rsid w:val="0072248F"/>
    <w:rsid w:val="00723409"/>
    <w:rsid w:val="00730BEC"/>
    <w:rsid w:val="007330D0"/>
    <w:rsid w:val="00734C4E"/>
    <w:rsid w:val="00744936"/>
    <w:rsid w:val="00744D05"/>
    <w:rsid w:val="007537EC"/>
    <w:rsid w:val="0075668B"/>
    <w:rsid w:val="0076033C"/>
    <w:rsid w:val="00774D40"/>
    <w:rsid w:val="00777705"/>
    <w:rsid w:val="00783162"/>
    <w:rsid w:val="00787429"/>
    <w:rsid w:val="007905AF"/>
    <w:rsid w:val="00792B61"/>
    <w:rsid w:val="00793863"/>
    <w:rsid w:val="00797792"/>
    <w:rsid w:val="007A00F4"/>
    <w:rsid w:val="007A4FDD"/>
    <w:rsid w:val="007A517C"/>
    <w:rsid w:val="007B6356"/>
    <w:rsid w:val="007B768E"/>
    <w:rsid w:val="007C797C"/>
    <w:rsid w:val="007F28A4"/>
    <w:rsid w:val="007F4F99"/>
    <w:rsid w:val="00804DD4"/>
    <w:rsid w:val="00807C2C"/>
    <w:rsid w:val="00826A18"/>
    <w:rsid w:val="00832624"/>
    <w:rsid w:val="008602AE"/>
    <w:rsid w:val="0086377A"/>
    <w:rsid w:val="00876137"/>
    <w:rsid w:val="0087666F"/>
    <w:rsid w:val="008778ED"/>
    <w:rsid w:val="00883DB1"/>
    <w:rsid w:val="00885CFC"/>
    <w:rsid w:val="00895EF4"/>
    <w:rsid w:val="00897398"/>
    <w:rsid w:val="008A5BCD"/>
    <w:rsid w:val="008B69E2"/>
    <w:rsid w:val="008B7CED"/>
    <w:rsid w:val="008C4379"/>
    <w:rsid w:val="008C4929"/>
    <w:rsid w:val="008C4932"/>
    <w:rsid w:val="008D0358"/>
    <w:rsid w:val="008E02C5"/>
    <w:rsid w:val="008E4A05"/>
    <w:rsid w:val="008E750E"/>
    <w:rsid w:val="008F04BD"/>
    <w:rsid w:val="008F3D07"/>
    <w:rsid w:val="008F6B66"/>
    <w:rsid w:val="00904C4C"/>
    <w:rsid w:val="0091617F"/>
    <w:rsid w:val="0091683C"/>
    <w:rsid w:val="009215C9"/>
    <w:rsid w:val="009229D6"/>
    <w:rsid w:val="0092631A"/>
    <w:rsid w:val="00927DEF"/>
    <w:rsid w:val="00937AC8"/>
    <w:rsid w:val="009576DE"/>
    <w:rsid w:val="00966421"/>
    <w:rsid w:val="009750E6"/>
    <w:rsid w:val="009765CE"/>
    <w:rsid w:val="00982B91"/>
    <w:rsid w:val="00983F07"/>
    <w:rsid w:val="009842CF"/>
    <w:rsid w:val="0098688D"/>
    <w:rsid w:val="0099040B"/>
    <w:rsid w:val="00995248"/>
    <w:rsid w:val="0099574D"/>
    <w:rsid w:val="009A4353"/>
    <w:rsid w:val="009B6274"/>
    <w:rsid w:val="009B6A2D"/>
    <w:rsid w:val="009C648E"/>
    <w:rsid w:val="009E25D3"/>
    <w:rsid w:val="009E3A2B"/>
    <w:rsid w:val="009E792A"/>
    <w:rsid w:val="009F55A1"/>
    <w:rsid w:val="009F6B60"/>
    <w:rsid w:val="009F6EE6"/>
    <w:rsid w:val="00A02700"/>
    <w:rsid w:val="00A21707"/>
    <w:rsid w:val="00A21EB5"/>
    <w:rsid w:val="00A22881"/>
    <w:rsid w:val="00A3286B"/>
    <w:rsid w:val="00A42C49"/>
    <w:rsid w:val="00A46BA7"/>
    <w:rsid w:val="00A574B6"/>
    <w:rsid w:val="00A611F5"/>
    <w:rsid w:val="00A6153B"/>
    <w:rsid w:val="00A62E26"/>
    <w:rsid w:val="00A82702"/>
    <w:rsid w:val="00A8623D"/>
    <w:rsid w:val="00AA02D4"/>
    <w:rsid w:val="00AB1BE8"/>
    <w:rsid w:val="00AB33D2"/>
    <w:rsid w:val="00AC0161"/>
    <w:rsid w:val="00AC1271"/>
    <w:rsid w:val="00AC12A2"/>
    <w:rsid w:val="00AC77D9"/>
    <w:rsid w:val="00AD192D"/>
    <w:rsid w:val="00AE7175"/>
    <w:rsid w:val="00AF793F"/>
    <w:rsid w:val="00B04E35"/>
    <w:rsid w:val="00B065C4"/>
    <w:rsid w:val="00B13108"/>
    <w:rsid w:val="00B26FF7"/>
    <w:rsid w:val="00B41F8F"/>
    <w:rsid w:val="00B44FF7"/>
    <w:rsid w:val="00B4531D"/>
    <w:rsid w:val="00B46557"/>
    <w:rsid w:val="00B53ADD"/>
    <w:rsid w:val="00B543F7"/>
    <w:rsid w:val="00B579BD"/>
    <w:rsid w:val="00B62C86"/>
    <w:rsid w:val="00B64577"/>
    <w:rsid w:val="00B66E67"/>
    <w:rsid w:val="00B74BCE"/>
    <w:rsid w:val="00B815E5"/>
    <w:rsid w:val="00B81F06"/>
    <w:rsid w:val="00B84043"/>
    <w:rsid w:val="00B86ADA"/>
    <w:rsid w:val="00BB2E5D"/>
    <w:rsid w:val="00BB513C"/>
    <w:rsid w:val="00BB7AD3"/>
    <w:rsid w:val="00BC0367"/>
    <w:rsid w:val="00BC74FB"/>
    <w:rsid w:val="00BD111D"/>
    <w:rsid w:val="00BE36AF"/>
    <w:rsid w:val="00C02E82"/>
    <w:rsid w:val="00C06682"/>
    <w:rsid w:val="00C067A0"/>
    <w:rsid w:val="00C07F8E"/>
    <w:rsid w:val="00C24BEE"/>
    <w:rsid w:val="00C24C07"/>
    <w:rsid w:val="00C30013"/>
    <w:rsid w:val="00C32CFB"/>
    <w:rsid w:val="00C41395"/>
    <w:rsid w:val="00C416FA"/>
    <w:rsid w:val="00C43C7C"/>
    <w:rsid w:val="00C46D31"/>
    <w:rsid w:val="00C5256F"/>
    <w:rsid w:val="00C64162"/>
    <w:rsid w:val="00C67CCE"/>
    <w:rsid w:val="00C77436"/>
    <w:rsid w:val="00C849AC"/>
    <w:rsid w:val="00CA1956"/>
    <w:rsid w:val="00CA607F"/>
    <w:rsid w:val="00CB0FB1"/>
    <w:rsid w:val="00CB70C6"/>
    <w:rsid w:val="00CC7C69"/>
    <w:rsid w:val="00CD5C4D"/>
    <w:rsid w:val="00CE5F1C"/>
    <w:rsid w:val="00CF060F"/>
    <w:rsid w:val="00CF6478"/>
    <w:rsid w:val="00D050B8"/>
    <w:rsid w:val="00D06900"/>
    <w:rsid w:val="00D31116"/>
    <w:rsid w:val="00D3259F"/>
    <w:rsid w:val="00D3631D"/>
    <w:rsid w:val="00D479D6"/>
    <w:rsid w:val="00D5568E"/>
    <w:rsid w:val="00D6462B"/>
    <w:rsid w:val="00D71CE9"/>
    <w:rsid w:val="00D74608"/>
    <w:rsid w:val="00D806A0"/>
    <w:rsid w:val="00D80B9A"/>
    <w:rsid w:val="00D92616"/>
    <w:rsid w:val="00DB49C1"/>
    <w:rsid w:val="00DC0110"/>
    <w:rsid w:val="00DC09EB"/>
    <w:rsid w:val="00DC14BF"/>
    <w:rsid w:val="00DD27E4"/>
    <w:rsid w:val="00DD38F5"/>
    <w:rsid w:val="00DE30B6"/>
    <w:rsid w:val="00DE4F9F"/>
    <w:rsid w:val="00DF68C4"/>
    <w:rsid w:val="00DF7DFD"/>
    <w:rsid w:val="00DF7FA8"/>
    <w:rsid w:val="00E02125"/>
    <w:rsid w:val="00E05BF7"/>
    <w:rsid w:val="00E14ED7"/>
    <w:rsid w:val="00E1626C"/>
    <w:rsid w:val="00E20073"/>
    <w:rsid w:val="00E23C97"/>
    <w:rsid w:val="00E24C4F"/>
    <w:rsid w:val="00E44DAB"/>
    <w:rsid w:val="00E60FDB"/>
    <w:rsid w:val="00E62183"/>
    <w:rsid w:val="00E75A0C"/>
    <w:rsid w:val="00E76B77"/>
    <w:rsid w:val="00E970CB"/>
    <w:rsid w:val="00EA24F5"/>
    <w:rsid w:val="00EB0AB9"/>
    <w:rsid w:val="00EB2B75"/>
    <w:rsid w:val="00EB5D33"/>
    <w:rsid w:val="00EC41A9"/>
    <w:rsid w:val="00ED1C94"/>
    <w:rsid w:val="00EE2178"/>
    <w:rsid w:val="00EE2313"/>
    <w:rsid w:val="00EF42A0"/>
    <w:rsid w:val="00EF46C6"/>
    <w:rsid w:val="00F03217"/>
    <w:rsid w:val="00F05793"/>
    <w:rsid w:val="00F1000A"/>
    <w:rsid w:val="00F4424A"/>
    <w:rsid w:val="00F45E7E"/>
    <w:rsid w:val="00F56A26"/>
    <w:rsid w:val="00F66DDF"/>
    <w:rsid w:val="00F73B32"/>
    <w:rsid w:val="00F838BC"/>
    <w:rsid w:val="00F87C65"/>
    <w:rsid w:val="00F93A62"/>
    <w:rsid w:val="00FA2CD3"/>
    <w:rsid w:val="00FB6002"/>
    <w:rsid w:val="00FB618B"/>
    <w:rsid w:val="00FE3342"/>
    <w:rsid w:val="00FE6881"/>
    <w:rsid w:val="00FF4380"/>
    <w:rsid w:val="00FF6665"/>
    <w:rsid w:val="019D0E4C"/>
    <w:rsid w:val="0B3D2E7A"/>
    <w:rsid w:val="205A37E6"/>
    <w:rsid w:val="244E548F"/>
    <w:rsid w:val="28A70631"/>
    <w:rsid w:val="29DB6924"/>
    <w:rsid w:val="2E7A72E5"/>
    <w:rsid w:val="337F3A54"/>
    <w:rsid w:val="353F2CBC"/>
    <w:rsid w:val="4638100C"/>
    <w:rsid w:val="469E14FA"/>
    <w:rsid w:val="487117E1"/>
    <w:rsid w:val="50C00576"/>
    <w:rsid w:val="58CD719C"/>
    <w:rsid w:val="5FF106D7"/>
    <w:rsid w:val="60523924"/>
    <w:rsid w:val="60AE69A9"/>
    <w:rsid w:val="6B6228CC"/>
    <w:rsid w:val="7567063E"/>
    <w:rsid w:val="7BF5606E"/>
    <w:rsid w:val="7E5728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0"/>
    <w:qFormat/>
    <w:uiPriority w:val="9"/>
    <w:pPr>
      <w:widowControl/>
      <w:jc w:val="left"/>
      <w:outlineLvl w:val="0"/>
    </w:pPr>
    <w:rPr>
      <w:rFonts w:ascii="宋体" w:hAnsi="宋体" w:eastAsia="宋体" w:cs="宋体"/>
      <w:kern w:val="36"/>
      <w:sz w:val="27"/>
      <w:szCs w:val="27"/>
    </w:rPr>
  </w:style>
  <w:style w:type="paragraph" w:styleId="4">
    <w:name w:val="heading 2"/>
    <w:basedOn w:val="1"/>
    <w:next w:val="1"/>
    <w:link w:val="21"/>
    <w:qFormat/>
    <w:uiPriority w:val="9"/>
    <w:pPr>
      <w:keepNext/>
      <w:widowControl/>
      <w:jc w:val="left"/>
      <w:outlineLvl w:val="1"/>
    </w:pPr>
    <w:rPr>
      <w:rFonts w:ascii="宋体" w:hAnsi="宋体" w:eastAsia="宋体" w:cs="宋体"/>
      <w:kern w:val="0"/>
      <w:sz w:val="21"/>
      <w:szCs w:val="21"/>
    </w:rPr>
  </w:style>
  <w:style w:type="paragraph" w:styleId="5">
    <w:name w:val="heading 3"/>
    <w:basedOn w:val="1"/>
    <w:next w:val="1"/>
    <w:link w:val="22"/>
    <w:qFormat/>
    <w:uiPriority w:val="9"/>
    <w:pPr>
      <w:keepNext/>
      <w:widowControl/>
      <w:jc w:val="left"/>
      <w:outlineLvl w:val="2"/>
    </w:pPr>
    <w:rPr>
      <w:rFonts w:ascii="宋体" w:hAnsi="宋体" w:eastAsia="宋体" w:cs="宋体"/>
      <w:kern w:val="0"/>
      <w:sz w:val="18"/>
      <w:szCs w:val="1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6">
    <w:name w:val="Body Text Indent 2"/>
    <w:basedOn w:val="1"/>
    <w:qFormat/>
    <w:uiPriority w:val="0"/>
    <w:pPr>
      <w:spacing w:line="400" w:lineRule="exact"/>
      <w:ind w:left="640" w:hanging="640" w:hangingChars="200"/>
      <w:jc w:val="left"/>
    </w:pPr>
    <w:rPr>
      <w:rFonts w:ascii="楷体_GB2312" w:eastAsia="楷体_GB2312"/>
      <w:bCs/>
      <w:sz w:val="34"/>
      <w:szCs w:val="32"/>
    </w:r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basedOn w:val="13"/>
    <w:qFormat/>
    <w:uiPriority w:val="99"/>
  </w:style>
  <w:style w:type="character" w:styleId="16">
    <w:name w:val="Hyperlink"/>
    <w:basedOn w:val="13"/>
    <w:unhideWhenUsed/>
    <w:qFormat/>
    <w:uiPriority w:val="99"/>
    <w:rPr>
      <w:color w:val="0000FF"/>
      <w:u w:val="single"/>
    </w:rPr>
  </w:style>
  <w:style w:type="character" w:customStyle="1" w:styleId="17">
    <w:name w:val="页眉 Char"/>
    <w:basedOn w:val="13"/>
    <w:link w:val="9"/>
    <w:semiHidden/>
    <w:qFormat/>
    <w:uiPriority w:val="99"/>
    <w:rPr>
      <w:rFonts w:eastAsia="仿宋_GB2312"/>
      <w:sz w:val="18"/>
      <w:szCs w:val="18"/>
    </w:rPr>
  </w:style>
  <w:style w:type="character" w:customStyle="1" w:styleId="18">
    <w:name w:val="页脚 Char"/>
    <w:basedOn w:val="13"/>
    <w:link w:val="8"/>
    <w:qFormat/>
    <w:uiPriority w:val="99"/>
    <w:rPr>
      <w:rFonts w:eastAsia="仿宋_GB2312"/>
      <w:sz w:val="18"/>
      <w:szCs w:val="18"/>
    </w:rPr>
  </w:style>
  <w:style w:type="character" w:customStyle="1" w:styleId="19">
    <w:name w:val="批注框文本 Char"/>
    <w:basedOn w:val="13"/>
    <w:link w:val="7"/>
    <w:semiHidden/>
    <w:qFormat/>
    <w:uiPriority w:val="99"/>
    <w:rPr>
      <w:rFonts w:eastAsia="仿宋_GB2312"/>
      <w:sz w:val="18"/>
      <w:szCs w:val="18"/>
    </w:rPr>
  </w:style>
  <w:style w:type="character" w:customStyle="1" w:styleId="20">
    <w:name w:val="标题 1 Char"/>
    <w:basedOn w:val="13"/>
    <w:link w:val="3"/>
    <w:qFormat/>
    <w:uiPriority w:val="9"/>
    <w:rPr>
      <w:rFonts w:ascii="宋体" w:hAnsi="宋体" w:eastAsia="宋体" w:cs="宋体"/>
      <w:kern w:val="36"/>
      <w:sz w:val="27"/>
      <w:szCs w:val="27"/>
    </w:rPr>
  </w:style>
  <w:style w:type="character" w:customStyle="1" w:styleId="21">
    <w:name w:val="标题 2 Char"/>
    <w:basedOn w:val="13"/>
    <w:link w:val="4"/>
    <w:qFormat/>
    <w:uiPriority w:val="9"/>
    <w:rPr>
      <w:rFonts w:ascii="宋体" w:hAnsi="宋体" w:eastAsia="宋体" w:cs="宋体"/>
      <w:kern w:val="0"/>
      <w:szCs w:val="21"/>
    </w:rPr>
  </w:style>
  <w:style w:type="character" w:customStyle="1" w:styleId="22">
    <w:name w:val="标题 3 Char"/>
    <w:basedOn w:val="13"/>
    <w:link w:val="5"/>
    <w:qFormat/>
    <w:uiPriority w:val="9"/>
    <w:rPr>
      <w:rFonts w:ascii="宋体" w:hAnsi="宋体" w:eastAsia="宋体" w:cs="宋体"/>
      <w:kern w:val="0"/>
      <w:sz w:val="18"/>
      <w:szCs w:val="18"/>
    </w:rPr>
  </w:style>
  <w:style w:type="paragraph" w:customStyle="1" w:styleId="23">
    <w:name w:val="Char Char"/>
    <w:basedOn w:val="1"/>
    <w:next w:val="1"/>
    <w:qFormat/>
    <w:uiPriority w:val="0"/>
    <w:pPr>
      <w:widowControl/>
      <w:spacing w:line="360" w:lineRule="auto"/>
      <w:jc w:val="left"/>
    </w:pPr>
    <w:rPr>
      <w:rFonts w:ascii="Calibri" w:hAnsi="Calibri" w:eastAsia="宋体" w:cs="Times New Roman"/>
      <w:kern w:val="0"/>
      <w:sz w:val="21"/>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11450-DB10-4019-A7C3-D860D37D1F6B}">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1</Characters>
  <Lines>1</Lines>
  <Paragraphs>1</Paragraphs>
  <TotalTime>4</TotalTime>
  <ScaleCrop>false</ScaleCrop>
  <LinksUpToDate>false</LinksUpToDate>
  <CharactersWithSpaces>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2020-10-10T01:24:00Z</dcterms:created>
  <dc:creator>lenovo</dc:creator>
  <cp:lastModifiedBy>Administrator</cp:lastModifiedBy>
  <cp:lastPrinted>2021-01-15T01:21:00Z</cp:lastPrinted>
  <dcterms:modified xsi:type="dcterms:W3CDTF">2021-02-04T02:47:07Z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