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关于《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滁州市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十四五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科技创新发展规划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（送审稿）》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编制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情况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的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汇报</w:t>
      </w:r>
    </w:p>
    <w:p>
      <w:pPr>
        <w:pStyle w:val="2"/>
        <w:ind w:left="0" w:leftChars="0" w:firstLine="0" w:firstLineChars="0"/>
        <w:jc w:val="center"/>
        <w:rPr>
          <w:rFonts w:hint="eastAsia" w:ascii="楷体_GB2312" w:hAnsi="楷体_GB2312" w:eastAsia="楷体_GB2312" w:cs="楷体_GB2312"/>
          <w:color w:val="auto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highlight w:val="none"/>
          <w:lang w:eastAsia="zh-CN"/>
        </w:rPr>
        <w:t>市科技局</w:t>
      </w:r>
    </w:p>
    <w:p>
      <w:pPr>
        <w:rPr>
          <w:rFonts w:hint="eastAsia"/>
          <w:highlight w:val="none"/>
        </w:rPr>
      </w:pPr>
    </w:p>
    <w:p>
      <w:pPr>
        <w:numPr>
          <w:ilvl w:val="0"/>
          <w:numId w:val="1"/>
        </w:numPr>
        <w:spacing w:line="540" w:lineRule="exact"/>
        <w:ind w:left="-10" w:leftChars="0" w:firstLine="640" w:firstLineChars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编制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过程</w:t>
      </w:r>
    </w:p>
    <w:p>
      <w:pPr>
        <w:widowControl w:val="0"/>
        <w:wordWrap/>
        <w:adjustRightInd/>
        <w:snapToGrid/>
        <w:spacing w:line="240" w:lineRule="auto"/>
        <w:ind w:firstLine="641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《规划》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编写工作于2020年上半年启动，通过竞争性磋商方式，由安徽省科技情报研究所（安徽省科技创新智库）取得编制工作标的。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安徽省科技情报研究所是省“十三五”、“十四五”科技发展规划编制单位，并多次组织编制市、县级科技发展规划。</w:t>
      </w:r>
    </w:p>
    <w:p>
      <w:pPr>
        <w:widowControl w:val="0"/>
        <w:wordWrap/>
        <w:adjustRightInd/>
        <w:snapToGrid/>
        <w:spacing w:line="240" w:lineRule="auto"/>
        <w:ind w:firstLine="641"/>
        <w:textAlignment w:val="auto"/>
        <w:rPr>
          <w:rFonts w:hint="default" w:ascii="仿宋_GB2312" w:hAnsi="仿宋_GB2312" w:eastAsia="仿宋_GB2312" w:cs="仿宋_GB2312"/>
          <w:color w:val="auto"/>
          <w:sz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省科技情报研究所成立了12人的编制工作专班，专班深入我市国家高新技术企业、科技型中小企业、科创平台和省级以上开发区调研走访，与市科技局、县市区科技管理部门座谈交流，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广泛征求县市区政府、园区和相关部门意见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，衔接上位文件，十易其稿，形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成了《滁州市“十四五”科技创新发展规划（送审稿）》（以下简称《规划》），《规划》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已通过专家论证验收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highlight w:val="none"/>
          <w:lang w:val="en-US" w:eastAsia="zh-CN"/>
        </w:rPr>
        <w:t>和市司法局合法性审查。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highlight w:val="none"/>
          <w:lang w:val="en-US" w:eastAsia="zh-CN"/>
        </w:rPr>
        <w:t>5月7日，市政府分管负责同志部署召开专题研究会，《规划》通过会议审议。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、主要内容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《规划》由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发展回顾和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形势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需求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、总体思路和主要目标、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重点任务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、组织实施和工作保障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四个部分组成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ind w:firstLine="64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第一部分发展回顾和形势需求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。总结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我市“十三五”科技创新发展成就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分析了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当前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科技创新形势，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指出我市在“十四五”时期科技创新面临的机遇和挑战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第二部分总体思路和主要目标。</w:t>
      </w:r>
    </w:p>
    <w:p>
      <w:pPr>
        <w:ind w:firstLine="642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总体思路：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《规划》以习近平新时代中国特色社会主义思想为指导，坚持创新驱动与系统推进相融合，战略引领与聚焦重点相结合，开放合作与深化协同相促进，人才优先与营造环境相协调，深化改革和科技为民相统一，明确十四五发展目标，保证规划的前瞻性与指导性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主要目标：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到2025年末，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主要科技创新指标实现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361”发展目标。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全社会研发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经费投入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、高新技术企业数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高新技术产业增加值3个指标实现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倍增”；企业技术创新能力、创新平台建设水平、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产业链和创新链融合发展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、科技园区和载体区域协调发展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、科技支撑乡村振兴能力、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科技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创新开放合作能力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实现“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六提升”；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启动国家创新型城市建设，力争跻身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科技创新百强市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ind w:firstLine="642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第三部分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重点任务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是提升企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业技术创新能力。强化企业创新主体地位，增强企业在科技活动中的话语权，实施研发投入倍增计划，发挥政府引导激励作用，鼓励企业加大研发投入。支持科技型企业发展，实施高新技术企业倍增计划，加强高新技术企业培育和奖补力度、构筑高新技术创新发展平台，培育一批科技型领军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微科技企业发展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二是构建多层次创新平台体系。推进重大科技创新平台、高能级研发平台建设；优化完善双创孵化平台和成果转化体系，实施成果转化提效行动，构建成果转化政策体系、服务体系、项目体系、平台体系、金融体系，建立“产政学研用金”六位一体成果转化机制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三是推动产业链和创新链深度融合。围绕八大产业科技发展重点领域开展核心技术攻关、建立研发机构，提升传统优势产业，带动全市高新技术高质量发展。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四是促进科技园区和载体区域协调发展。提高科技园区发展质量、优化创新载体布局、加快创新型县（市）建设步伐。</w:t>
      </w:r>
    </w:p>
    <w:p>
      <w:pPr>
        <w:ind w:right="78" w:rightChars="37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五是做好乡村振兴科技支撑。加强乡村技术集成创新、推行科技特派员制度、加强乡村振兴科技项目培育和基地建设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，引导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农业农村加快实现创新驱动发展。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六是深化科技创新开放合作。实施深度融入长三角一体化科技行动，加快长三角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科技创新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一体化步伐，深度融入南京、合肥都市圈，开展多元化科技合作，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打造长三角有影响力的创新滁州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第四部分组织实施和工作保障。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从加强组织协调、深化体制机制改革、强化创新政策供给、加大科技创新投入、强化监测评估、营造良好创新氛围六个方面，细化、强化规划实施保障工作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。</w:t>
      </w:r>
    </w:p>
    <w:p>
      <w:pPr>
        <w:pStyle w:val="2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三、恳请事项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建议《规划》经市政府常务会议审议通过后，以市政府办公室名义印发。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383" w:right="1689" w:bottom="1157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D4E74"/>
    <w:rsid w:val="06FD59AE"/>
    <w:rsid w:val="09623FE0"/>
    <w:rsid w:val="0CF20AE6"/>
    <w:rsid w:val="0EB36A63"/>
    <w:rsid w:val="0FE8038D"/>
    <w:rsid w:val="1312127D"/>
    <w:rsid w:val="14AF530F"/>
    <w:rsid w:val="18273A1C"/>
    <w:rsid w:val="21BE2CFB"/>
    <w:rsid w:val="247578BD"/>
    <w:rsid w:val="27D5066F"/>
    <w:rsid w:val="2B485F51"/>
    <w:rsid w:val="2FBC1655"/>
    <w:rsid w:val="2FC11140"/>
    <w:rsid w:val="30602C81"/>
    <w:rsid w:val="30C220DC"/>
    <w:rsid w:val="3CD61426"/>
    <w:rsid w:val="4A435BE4"/>
    <w:rsid w:val="4BDC009E"/>
    <w:rsid w:val="4FBD2CF5"/>
    <w:rsid w:val="51997039"/>
    <w:rsid w:val="530548DE"/>
    <w:rsid w:val="531300A6"/>
    <w:rsid w:val="5C5E56D9"/>
    <w:rsid w:val="5CFB5EAA"/>
    <w:rsid w:val="5DDE32DA"/>
    <w:rsid w:val="69C441F4"/>
    <w:rsid w:val="6A1D3904"/>
    <w:rsid w:val="6E52003C"/>
    <w:rsid w:val="6F5103B2"/>
    <w:rsid w:val="731004AA"/>
    <w:rsid w:val="7D1E2B2D"/>
    <w:rsid w:val="FDFFAF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140" w:beforeAutospacing="0" w:after="140" w:afterAutospacing="0" w:line="413" w:lineRule="auto"/>
      <w:outlineLvl w:val="1"/>
    </w:pPr>
    <w:rPr>
      <w:rFonts w:ascii="Arial" w:hAnsi="Arial" w:eastAsia="方正小标宋_GBK"/>
      <w:sz w:val="36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next w:val="1"/>
    <w:qFormat/>
    <w:uiPriority w:val="0"/>
    <w:pPr>
      <w:widowControl w:val="0"/>
      <w:spacing w:line="360" w:lineRule="auto"/>
      <w:ind w:left="420" w:leftChars="200" w:firstLine="88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customStyle="1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2021-07-27T16:49:00Z</dcterms:created>
  <dc:creator>xxx</dc:creator>
  <cp:lastModifiedBy>user</cp:lastModifiedBy>
  <cp:lastPrinted>2022-05-07T17:15:00Z</cp:lastPrinted>
  <dcterms:modified xsi:type="dcterms:W3CDTF">2022-07-12T15:48:46Z</dcterms:modified>
  <dc:title>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5E65B716437F4B3AB6EA8BCFE94A1BC3</vt:lpwstr>
  </property>
</Properties>
</file>