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 w:cs="Times New Roman"/>
          <w:sz w:val="32"/>
          <w:szCs w:val="32"/>
        </w:rPr>
      </w:pPr>
    </w:p>
    <w:p>
      <w:pPr>
        <w:jc w:val="center"/>
        <w:rPr>
          <w:rFonts w:hint="eastAsia"/>
          <w:b/>
          <w:bCs/>
          <w:sz w:val="40"/>
          <w:szCs w:val="48"/>
        </w:rPr>
      </w:pPr>
      <w:bookmarkStart w:id="0" w:name="_GoBack"/>
      <w:r>
        <w:rPr>
          <w:rFonts w:hint="eastAsia"/>
          <w:b/>
          <w:bCs/>
          <w:sz w:val="40"/>
          <w:szCs w:val="48"/>
        </w:rPr>
        <w:t>滁州市二次供水管理办法</w:t>
      </w:r>
    </w:p>
    <w:p>
      <w:pPr>
        <w:jc w:val="center"/>
        <w:rPr>
          <w:rFonts w:hint="eastAsia"/>
          <w:b/>
          <w:bCs/>
          <w:sz w:val="40"/>
          <w:szCs w:val="48"/>
        </w:rPr>
      </w:pPr>
      <w:r>
        <w:rPr>
          <w:rFonts w:hint="eastAsia"/>
          <w:b/>
          <w:bCs/>
          <w:sz w:val="40"/>
          <w:szCs w:val="48"/>
        </w:rPr>
        <w:t>（</w:t>
      </w:r>
      <w:r>
        <w:rPr>
          <w:rFonts w:hint="eastAsia"/>
          <w:b/>
          <w:bCs/>
          <w:sz w:val="40"/>
          <w:szCs w:val="48"/>
          <w:lang w:eastAsia="zh-CN"/>
        </w:rPr>
        <w:t>征求意见稿</w:t>
      </w:r>
      <w:r>
        <w:rPr>
          <w:rFonts w:hint="eastAsia"/>
          <w:b/>
          <w:bCs/>
          <w:sz w:val="40"/>
          <w:szCs w:val="48"/>
        </w:rPr>
        <w:t>）</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40"/>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40"/>
        </w:rPr>
      </w:pPr>
      <w:r>
        <w:rPr>
          <w:rFonts w:hint="eastAsia" w:ascii="仿宋" w:hAnsi="仿宋" w:eastAsia="仿宋" w:cs="仿宋"/>
          <w:b/>
          <w:bCs/>
          <w:sz w:val="32"/>
          <w:szCs w:val="40"/>
        </w:rPr>
        <w:t>第一章</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总 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第一条【立法目的和依据】</w:t>
      </w:r>
      <w:r>
        <w:rPr>
          <w:rFonts w:hint="eastAsia" w:ascii="仿宋" w:hAnsi="仿宋" w:eastAsia="仿宋" w:cs="仿宋"/>
          <w:sz w:val="32"/>
          <w:szCs w:val="40"/>
        </w:rPr>
        <w:t xml:space="preserve"> 为了加强二次供水管理，保证二次供水的水质、水量、水压和供水安全，根据国务院《城市供水条例》《安徽省城镇供水条例》以及有关法律法规，结合本市实际，制定本办法。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第二条【适用范围】</w:t>
      </w:r>
      <w:r>
        <w:rPr>
          <w:rFonts w:hint="eastAsia" w:ascii="仿宋" w:hAnsi="仿宋" w:eastAsia="仿宋" w:cs="仿宋"/>
          <w:sz w:val="32"/>
          <w:szCs w:val="40"/>
        </w:rPr>
        <w:t xml:space="preserve"> 本办法适用于本市行政区域内二次供水及其监督管理活动。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第三条【基本原则】</w:t>
      </w:r>
      <w:r>
        <w:rPr>
          <w:rFonts w:hint="eastAsia" w:ascii="仿宋" w:hAnsi="仿宋" w:eastAsia="仿宋" w:cs="仿宋"/>
          <w:sz w:val="32"/>
          <w:szCs w:val="40"/>
        </w:rPr>
        <w:t xml:space="preserve"> 二次供水应当遵循统筹规划、科学管理、节能环保、安全卫生的原则。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第四条【概念</w:t>
      </w:r>
      <w:r>
        <w:rPr>
          <w:rFonts w:hint="eastAsia" w:ascii="仿宋" w:hAnsi="仿宋" w:eastAsia="仿宋" w:cs="仿宋"/>
          <w:b/>
          <w:bCs/>
          <w:sz w:val="32"/>
          <w:szCs w:val="40"/>
          <w:lang w:val="en-US" w:eastAsia="zh-CN"/>
        </w:rPr>
        <w:t>含义</w:t>
      </w:r>
      <w:r>
        <w:rPr>
          <w:rFonts w:hint="eastAsia" w:ascii="仿宋" w:hAnsi="仿宋" w:eastAsia="仿宋" w:cs="仿宋"/>
          <w:b/>
          <w:bCs/>
          <w:sz w:val="32"/>
          <w:szCs w:val="40"/>
        </w:rPr>
        <w:t>】</w:t>
      </w:r>
      <w:r>
        <w:rPr>
          <w:rFonts w:hint="eastAsia" w:ascii="仿宋" w:hAnsi="仿宋" w:eastAsia="仿宋" w:cs="仿宋"/>
          <w:sz w:val="32"/>
          <w:szCs w:val="40"/>
        </w:rPr>
        <w:t xml:space="preserve"> 本办法所称二次供水，是指生活饮用水对水压、水量的要求超过城镇公共供水或自建设施供水管网能力时，通过储存、加压等设施经管道供给用户或自用的供水方式。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本办法所称二次供水设施，是指为二次供水设置的泵房、水池（箱）、水泵、阀门、电控装置、消毒设备、压力水容器、供水管</w:t>
      </w:r>
      <w:r>
        <w:rPr>
          <w:rFonts w:hint="eastAsia" w:ascii="仿宋" w:hAnsi="仿宋" w:eastAsia="仿宋" w:cs="仿宋"/>
          <w:sz w:val="32"/>
          <w:szCs w:val="40"/>
          <w:lang w:val="en-US" w:eastAsia="zh-CN"/>
        </w:rPr>
        <w:t>网</w:t>
      </w:r>
      <w:r>
        <w:rPr>
          <w:rFonts w:hint="eastAsia" w:ascii="仿宋" w:hAnsi="仿宋" w:eastAsia="仿宋" w:cs="仿宋"/>
          <w:sz w:val="32"/>
          <w:szCs w:val="40"/>
        </w:rPr>
        <w:t>等设施。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第五条【部门职责】</w:t>
      </w:r>
      <w:r>
        <w:rPr>
          <w:rFonts w:hint="eastAsia" w:ascii="仿宋" w:hAnsi="仿宋" w:eastAsia="仿宋" w:cs="仿宋"/>
          <w:sz w:val="32"/>
          <w:szCs w:val="40"/>
        </w:rPr>
        <w:t xml:space="preserve"> 市、县（市</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区</w:t>
      </w:r>
      <w:r>
        <w:rPr>
          <w:rFonts w:hint="eastAsia" w:ascii="仿宋" w:hAnsi="仿宋" w:eastAsia="仿宋" w:cs="仿宋"/>
          <w:sz w:val="32"/>
          <w:szCs w:val="40"/>
        </w:rPr>
        <w:t xml:space="preserve">）供水行政主管部门负责二次供水的监督管理工作。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卫生健康行政主管部门负责二次供水的卫生监督管理工作。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发展改革、自然资源和规划、财政、城市管理</w:t>
      </w:r>
      <w:r>
        <w:rPr>
          <w:rFonts w:hint="eastAsia" w:ascii="仿宋" w:hAnsi="仿宋" w:eastAsia="仿宋" w:cs="仿宋"/>
          <w:sz w:val="32"/>
          <w:szCs w:val="40"/>
          <w:lang w:eastAsia="zh-CN"/>
        </w:rPr>
        <w:t>、</w:t>
      </w:r>
      <w:r>
        <w:rPr>
          <w:rFonts w:hint="eastAsia" w:ascii="仿宋" w:hAnsi="仿宋" w:eastAsia="仿宋" w:cs="仿宋"/>
          <w:sz w:val="32"/>
          <w:szCs w:val="40"/>
        </w:rPr>
        <w:t>市场监管、生态环境、公安等有关部门按照各自职责，做好二次供水相关管理工作。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第六条【社会参与】</w:t>
      </w:r>
      <w:r>
        <w:rPr>
          <w:rFonts w:hint="eastAsia" w:ascii="仿宋" w:hAnsi="仿宋" w:eastAsia="仿宋" w:cs="仿宋"/>
          <w:sz w:val="32"/>
          <w:szCs w:val="40"/>
        </w:rPr>
        <w:t xml:space="preserve"> 任何单位和个人有权对二次供水工作提出意见和建议，有权对损坏二次供水设施、危害二次供水安全的行为进行投诉</w:t>
      </w:r>
      <w:r>
        <w:rPr>
          <w:rFonts w:hint="eastAsia" w:ascii="仿宋" w:hAnsi="仿宋" w:eastAsia="仿宋" w:cs="仿宋"/>
          <w:sz w:val="32"/>
          <w:szCs w:val="40"/>
          <w:lang w:eastAsia="zh-CN"/>
        </w:rPr>
        <w:t>、</w:t>
      </w:r>
      <w:r>
        <w:rPr>
          <w:rFonts w:hint="eastAsia" w:ascii="仿宋" w:hAnsi="仿宋" w:eastAsia="仿宋" w:cs="仿宋"/>
          <w:sz w:val="32"/>
          <w:szCs w:val="40"/>
        </w:rPr>
        <w:t>举报。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40"/>
        </w:rPr>
      </w:pPr>
      <w:r>
        <w:rPr>
          <w:rFonts w:hint="eastAsia" w:ascii="仿宋" w:hAnsi="仿宋" w:eastAsia="仿宋" w:cs="仿宋"/>
          <w:b/>
          <w:bCs/>
          <w:sz w:val="32"/>
          <w:szCs w:val="40"/>
        </w:rPr>
        <w:t>第二章</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建设管理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第七条【规范要求】</w:t>
      </w:r>
      <w:r>
        <w:rPr>
          <w:rFonts w:hint="eastAsia" w:ascii="仿宋" w:hAnsi="仿宋" w:eastAsia="仿宋" w:cs="仿宋"/>
          <w:sz w:val="32"/>
          <w:szCs w:val="40"/>
        </w:rPr>
        <w:t xml:space="preserve"> 二次供水设施的设计、施工、监理应当符合国家、省相关技术标准和规范以及《滁州市二次供水工程技术导则》，由具有相应资质的单位承担。</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第八条【建设要求】</w:t>
      </w:r>
      <w:r>
        <w:rPr>
          <w:rFonts w:hint="eastAsia" w:ascii="仿宋" w:hAnsi="仿宋" w:eastAsia="仿宋" w:cs="仿宋"/>
          <w:b/>
          <w:bCs/>
          <w:sz w:val="32"/>
          <w:szCs w:val="40"/>
          <w:lang w:val="en-US" w:eastAsia="zh-CN"/>
        </w:rPr>
        <w:t xml:space="preserve"> </w:t>
      </w:r>
      <w:r>
        <w:rPr>
          <w:rFonts w:hint="eastAsia" w:ascii="仿宋" w:hAnsi="仿宋" w:eastAsia="仿宋" w:cs="仿宋"/>
          <w:sz w:val="32"/>
          <w:szCs w:val="40"/>
        </w:rPr>
        <w:t>新建、改建、扩建的建筑物对水压、水量要求超过公共供水管网能力时，建设单位应当配套建设二次供水设施。二次供水设施应当与主体工程同时设计、同时施工、同时验收、同时交付使用。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 xml:space="preserve">二次供水设施的工程建设投资，应当纳入建设工程项目总概算，由建设单位或者产权人承担。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鼓励建设单位委托供水企业对居民住宅二次供水设施统一建设和管理。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第九条【方案审查】</w:t>
      </w:r>
      <w:r>
        <w:rPr>
          <w:rFonts w:hint="eastAsia" w:ascii="仿宋" w:hAnsi="仿宋" w:eastAsia="仿宋" w:cs="仿宋"/>
          <w:sz w:val="32"/>
          <w:szCs w:val="40"/>
        </w:rPr>
        <w:t xml:space="preserve"> 新建、改建、扩建的居民住宅二次供水设施设计方案应当经供水企业参与技术审查，设计方案应当满足与城镇公共供水管网连接的基本条件和管理要求。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二次供水设施设计方案应当包括水表出户、一户一表、计量到户的设计内容。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rPr>
      </w:pPr>
      <w:r>
        <w:rPr>
          <w:rFonts w:hint="eastAsia" w:ascii="仿宋" w:hAnsi="仿宋" w:eastAsia="仿宋" w:cs="仿宋"/>
          <w:b/>
          <w:bCs/>
          <w:sz w:val="32"/>
          <w:szCs w:val="40"/>
        </w:rPr>
        <w:t>第十条【</w:t>
      </w:r>
      <w:r>
        <w:rPr>
          <w:rFonts w:hint="eastAsia" w:ascii="仿宋" w:hAnsi="仿宋" w:eastAsia="仿宋" w:cs="仿宋"/>
          <w:b/>
          <w:bCs/>
          <w:sz w:val="32"/>
          <w:szCs w:val="40"/>
          <w:lang w:val="en-US" w:eastAsia="zh-CN"/>
        </w:rPr>
        <w:t>建设材料要求</w:t>
      </w:r>
      <w:r>
        <w:rPr>
          <w:rFonts w:hint="eastAsia" w:ascii="仿宋" w:hAnsi="仿宋" w:eastAsia="仿宋" w:cs="仿宋"/>
          <w:b/>
          <w:bCs/>
          <w:sz w:val="32"/>
          <w:szCs w:val="40"/>
        </w:rPr>
        <w:t>】</w:t>
      </w:r>
      <w:r>
        <w:rPr>
          <w:rFonts w:hint="eastAsia" w:ascii="仿宋" w:hAnsi="仿宋" w:eastAsia="仿宋" w:cs="仿宋"/>
          <w:b/>
          <w:bCs/>
          <w:sz w:val="32"/>
          <w:szCs w:val="40"/>
          <w:lang w:val="en-US" w:eastAsia="zh-CN"/>
        </w:rPr>
        <w:t xml:space="preserve"> </w:t>
      </w:r>
      <w:r>
        <w:rPr>
          <w:rFonts w:hint="eastAsia" w:ascii="仿宋" w:hAnsi="仿宋" w:eastAsia="仿宋" w:cs="仿宋"/>
          <w:sz w:val="32"/>
          <w:szCs w:val="40"/>
        </w:rPr>
        <w:t>二次供水设施所用材料应当符合国家规定的质量标准或者行业标准，满足安全、可靠、节能、环保的要求，鼓励使用新型材料，不得使用国家明令禁止和淘汰的管材、配件和设备。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第十</w:t>
      </w:r>
      <w:r>
        <w:rPr>
          <w:rFonts w:hint="eastAsia" w:ascii="仿宋" w:hAnsi="仿宋" w:eastAsia="仿宋" w:cs="仿宋"/>
          <w:b/>
          <w:bCs/>
          <w:sz w:val="32"/>
          <w:szCs w:val="40"/>
          <w:lang w:val="en-US" w:eastAsia="zh-CN"/>
        </w:rPr>
        <w:t>一</w:t>
      </w:r>
      <w:r>
        <w:rPr>
          <w:rFonts w:hint="eastAsia" w:ascii="仿宋" w:hAnsi="仿宋" w:eastAsia="仿宋" w:cs="仿宋"/>
          <w:b/>
          <w:bCs/>
          <w:sz w:val="32"/>
          <w:szCs w:val="40"/>
        </w:rPr>
        <w:t>条【竣工验收】</w:t>
      </w:r>
      <w:r>
        <w:rPr>
          <w:rFonts w:hint="eastAsia" w:ascii="仿宋" w:hAnsi="仿宋" w:eastAsia="仿宋" w:cs="仿宋"/>
          <w:sz w:val="32"/>
          <w:szCs w:val="40"/>
        </w:rPr>
        <w:t xml:space="preserve"> 二次供水设施建成后，应当按照有关技术标准和规范进行试压、冲洗、消毒并依法组织验收。供水水质经具有法定资质的水质检测机构检测合格后，方可投入使用。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二次供水设施验收时，建设单位应当邀请供水企业参加。</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40"/>
        </w:rPr>
      </w:pPr>
      <w:r>
        <w:rPr>
          <w:rFonts w:hint="eastAsia" w:ascii="仿宋" w:hAnsi="仿宋" w:eastAsia="仿宋" w:cs="仿宋"/>
          <w:b/>
          <w:bCs/>
          <w:sz w:val="32"/>
          <w:szCs w:val="40"/>
        </w:rPr>
        <w:t>第三章</w:t>
      </w:r>
      <w:r>
        <w:rPr>
          <w:rFonts w:hint="eastAsia" w:ascii="仿宋" w:hAnsi="仿宋" w:eastAsia="仿宋" w:cs="仿宋"/>
          <w:b/>
          <w:bCs/>
          <w:sz w:val="32"/>
          <w:szCs w:val="40"/>
          <w:lang w:val="en-US" w:eastAsia="zh-CN"/>
        </w:rPr>
        <w:t xml:space="preserve">  维护</w:t>
      </w:r>
      <w:r>
        <w:rPr>
          <w:rFonts w:hint="eastAsia" w:ascii="仿宋" w:hAnsi="仿宋" w:eastAsia="仿宋" w:cs="仿宋"/>
          <w:b/>
          <w:bCs/>
          <w:sz w:val="32"/>
          <w:szCs w:val="40"/>
        </w:rPr>
        <w:t>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第十</w:t>
      </w:r>
      <w:r>
        <w:rPr>
          <w:rFonts w:hint="eastAsia" w:ascii="仿宋" w:hAnsi="仿宋" w:eastAsia="仿宋" w:cs="仿宋"/>
          <w:b/>
          <w:bCs/>
          <w:sz w:val="32"/>
          <w:szCs w:val="40"/>
          <w:lang w:val="en-US" w:eastAsia="zh-CN"/>
        </w:rPr>
        <w:t>二</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委托管理</w:t>
      </w:r>
      <w:r>
        <w:rPr>
          <w:rFonts w:hint="eastAsia" w:ascii="仿宋" w:hAnsi="仿宋" w:eastAsia="仿宋" w:cs="仿宋"/>
          <w:b/>
          <w:bCs/>
          <w:sz w:val="32"/>
          <w:szCs w:val="40"/>
        </w:rPr>
        <w:t>】</w:t>
      </w:r>
      <w:r>
        <w:rPr>
          <w:rFonts w:hint="eastAsia" w:ascii="仿宋" w:hAnsi="仿宋" w:eastAsia="仿宋" w:cs="仿宋"/>
          <w:sz w:val="32"/>
          <w:szCs w:val="40"/>
        </w:rPr>
        <w:t xml:space="preserve"> 新建居民住宅的二次供水设施验收合格后，建设单位或者产权人应当与供水企业签订协议</w:t>
      </w:r>
      <w:r>
        <w:rPr>
          <w:rFonts w:hint="eastAsia" w:ascii="仿宋" w:hAnsi="仿宋" w:eastAsia="仿宋" w:cs="仿宋"/>
          <w:sz w:val="32"/>
          <w:szCs w:val="40"/>
          <w:lang w:eastAsia="zh-CN"/>
        </w:rPr>
        <w:t>，移交给供水企业进行管理和维护</w:t>
      </w:r>
      <w:r>
        <w:rPr>
          <w:rFonts w:hint="eastAsia" w:ascii="仿宋" w:hAnsi="仿宋" w:eastAsia="仿宋" w:cs="仿宋"/>
          <w:sz w:val="32"/>
          <w:szCs w:val="40"/>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第十</w:t>
      </w:r>
      <w:r>
        <w:rPr>
          <w:rFonts w:hint="eastAsia" w:ascii="仿宋" w:hAnsi="仿宋" w:eastAsia="仿宋" w:cs="仿宋"/>
          <w:b/>
          <w:bCs/>
          <w:sz w:val="32"/>
          <w:szCs w:val="40"/>
          <w:lang w:val="en-US" w:eastAsia="zh-CN"/>
        </w:rPr>
        <w:t>三</w:t>
      </w:r>
      <w:r>
        <w:rPr>
          <w:rFonts w:hint="eastAsia" w:ascii="仿宋" w:hAnsi="仿宋" w:eastAsia="仿宋" w:cs="仿宋"/>
          <w:b/>
          <w:bCs/>
          <w:sz w:val="32"/>
          <w:szCs w:val="40"/>
        </w:rPr>
        <w:t>条【设施改造】</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市、县（市</w:t>
      </w:r>
      <w:r>
        <w:rPr>
          <w:rFonts w:hint="eastAsia" w:ascii="仿宋" w:hAnsi="仿宋" w:eastAsia="仿宋" w:cs="仿宋"/>
          <w:sz w:val="32"/>
          <w:szCs w:val="40"/>
          <w:lang w:eastAsia="zh-CN"/>
        </w:rPr>
        <w:t>、</w:t>
      </w:r>
      <w:r>
        <w:rPr>
          <w:rFonts w:hint="eastAsia" w:ascii="仿宋" w:hAnsi="仿宋" w:eastAsia="仿宋" w:cs="仿宋"/>
          <w:sz w:val="32"/>
          <w:szCs w:val="40"/>
        </w:rPr>
        <w:t>区</w:t>
      </w:r>
      <w:r>
        <w:rPr>
          <w:rFonts w:hint="eastAsia" w:ascii="仿宋" w:hAnsi="仿宋" w:eastAsia="仿宋" w:cs="仿宋"/>
          <w:sz w:val="32"/>
          <w:szCs w:val="40"/>
          <w:lang w:eastAsia="zh-CN"/>
        </w:rPr>
        <w:t>）</w:t>
      </w:r>
      <w:r>
        <w:rPr>
          <w:rFonts w:hint="eastAsia" w:ascii="仿宋" w:hAnsi="仿宋" w:eastAsia="仿宋" w:cs="仿宋"/>
          <w:sz w:val="32"/>
          <w:szCs w:val="40"/>
        </w:rPr>
        <w:t>人民政府（含开发</w:t>
      </w:r>
      <w:r>
        <w:rPr>
          <w:rFonts w:hint="eastAsia" w:ascii="仿宋" w:hAnsi="仿宋" w:eastAsia="仿宋" w:cs="仿宋"/>
          <w:sz w:val="32"/>
          <w:szCs w:val="40"/>
          <w:lang w:val="en-US" w:eastAsia="zh-CN"/>
        </w:rPr>
        <w:t>园</w:t>
      </w:r>
      <w:r>
        <w:rPr>
          <w:rFonts w:hint="eastAsia" w:ascii="仿宋" w:hAnsi="仿宋" w:eastAsia="仿宋" w:cs="仿宋"/>
          <w:sz w:val="32"/>
          <w:szCs w:val="40"/>
        </w:rPr>
        <w:t>区管委会，下同）应当根据城市供水发展规划制定老旧居民住宅区供水管网和二次供水设施改造计划。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县（市</w:t>
      </w:r>
      <w:r>
        <w:rPr>
          <w:rFonts w:hint="eastAsia" w:ascii="仿宋" w:hAnsi="仿宋" w:eastAsia="仿宋" w:cs="仿宋"/>
          <w:sz w:val="32"/>
          <w:szCs w:val="40"/>
          <w:lang w:eastAsia="zh-CN"/>
        </w:rPr>
        <w:t>、</w:t>
      </w:r>
      <w:r>
        <w:rPr>
          <w:rFonts w:hint="eastAsia" w:ascii="仿宋" w:hAnsi="仿宋" w:eastAsia="仿宋" w:cs="仿宋"/>
          <w:sz w:val="32"/>
          <w:szCs w:val="40"/>
        </w:rPr>
        <w:t>区</w:t>
      </w:r>
      <w:r>
        <w:rPr>
          <w:rFonts w:hint="eastAsia" w:ascii="仿宋" w:hAnsi="仿宋" w:eastAsia="仿宋" w:cs="仿宋"/>
          <w:sz w:val="32"/>
          <w:szCs w:val="40"/>
          <w:lang w:eastAsia="zh-CN"/>
        </w:rPr>
        <w:t>）</w:t>
      </w:r>
      <w:r>
        <w:rPr>
          <w:rFonts w:hint="eastAsia" w:ascii="仿宋" w:hAnsi="仿宋" w:eastAsia="仿宋" w:cs="仿宋"/>
          <w:sz w:val="32"/>
          <w:szCs w:val="40"/>
        </w:rPr>
        <w:t>人民政府为二次供水设施改造工作的责任主体，应当统筹安排，按照分批开展、限期移交、集中管理的原则，组织实施其管理区域内二次供水设施的改造。</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第十</w:t>
      </w:r>
      <w:r>
        <w:rPr>
          <w:rFonts w:hint="eastAsia" w:ascii="仿宋" w:hAnsi="仿宋" w:eastAsia="仿宋" w:cs="仿宋"/>
          <w:b/>
          <w:bCs/>
          <w:sz w:val="32"/>
          <w:szCs w:val="40"/>
          <w:lang w:val="en-US" w:eastAsia="zh-CN"/>
        </w:rPr>
        <w:t>四</w:t>
      </w:r>
      <w:r>
        <w:rPr>
          <w:rFonts w:hint="eastAsia" w:ascii="仿宋" w:hAnsi="仿宋" w:eastAsia="仿宋" w:cs="仿宋"/>
          <w:b/>
          <w:bCs/>
          <w:sz w:val="32"/>
          <w:szCs w:val="40"/>
        </w:rPr>
        <w:t>条【设施移交】</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市、县（市</w:t>
      </w:r>
      <w:r>
        <w:rPr>
          <w:rFonts w:hint="eastAsia" w:ascii="仿宋" w:hAnsi="仿宋" w:eastAsia="仿宋" w:cs="仿宋"/>
          <w:sz w:val="32"/>
          <w:szCs w:val="40"/>
          <w:lang w:eastAsia="zh-CN"/>
        </w:rPr>
        <w:t>、</w:t>
      </w:r>
      <w:r>
        <w:rPr>
          <w:rFonts w:hint="eastAsia" w:ascii="仿宋" w:hAnsi="仿宋" w:eastAsia="仿宋" w:cs="仿宋"/>
          <w:sz w:val="32"/>
          <w:szCs w:val="40"/>
        </w:rPr>
        <w:t>区</w:t>
      </w:r>
      <w:r>
        <w:rPr>
          <w:rFonts w:hint="eastAsia" w:ascii="仿宋" w:hAnsi="仿宋" w:eastAsia="仿宋" w:cs="仿宋"/>
          <w:sz w:val="32"/>
          <w:szCs w:val="40"/>
          <w:lang w:eastAsia="zh-CN"/>
        </w:rPr>
        <w:t>）</w:t>
      </w:r>
      <w:r>
        <w:rPr>
          <w:rFonts w:hint="eastAsia" w:ascii="仿宋" w:hAnsi="仿宋" w:eastAsia="仿宋" w:cs="仿宋"/>
          <w:sz w:val="32"/>
          <w:szCs w:val="40"/>
        </w:rPr>
        <w:t>人民政府供水行政主管部门应当会同相关部门制定老旧居民住宅区二次供水设施的改造移交实施方案，报本级人民政府批准后实施。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二次供水设施由供水企业按照标准进行改造后接收。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第十</w:t>
      </w:r>
      <w:r>
        <w:rPr>
          <w:rFonts w:hint="eastAsia" w:ascii="仿宋" w:hAnsi="仿宋" w:eastAsia="仿宋" w:cs="仿宋"/>
          <w:b/>
          <w:bCs/>
          <w:sz w:val="32"/>
          <w:szCs w:val="40"/>
          <w:lang w:val="en-US" w:eastAsia="zh-CN"/>
        </w:rPr>
        <w:t>五</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改造资金</w:t>
      </w:r>
      <w:r>
        <w:rPr>
          <w:rFonts w:hint="eastAsia" w:ascii="仿宋" w:hAnsi="仿宋" w:eastAsia="仿宋" w:cs="仿宋"/>
          <w:b/>
          <w:bCs/>
          <w:sz w:val="32"/>
          <w:szCs w:val="40"/>
        </w:rPr>
        <w:t>】</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市、县（市</w:t>
      </w:r>
      <w:r>
        <w:rPr>
          <w:rFonts w:hint="eastAsia" w:ascii="仿宋" w:hAnsi="仿宋" w:eastAsia="仿宋" w:cs="仿宋"/>
          <w:sz w:val="32"/>
          <w:szCs w:val="40"/>
          <w:lang w:eastAsia="zh-CN"/>
        </w:rPr>
        <w:t>、</w:t>
      </w:r>
      <w:r>
        <w:rPr>
          <w:rFonts w:hint="eastAsia" w:ascii="仿宋" w:hAnsi="仿宋" w:eastAsia="仿宋" w:cs="仿宋"/>
          <w:sz w:val="32"/>
          <w:szCs w:val="40"/>
        </w:rPr>
        <w:t>区</w:t>
      </w:r>
      <w:r>
        <w:rPr>
          <w:rFonts w:hint="eastAsia" w:ascii="仿宋" w:hAnsi="仿宋" w:eastAsia="仿宋" w:cs="仿宋"/>
          <w:sz w:val="32"/>
          <w:szCs w:val="40"/>
          <w:lang w:eastAsia="zh-CN"/>
        </w:rPr>
        <w:t>）</w:t>
      </w:r>
      <w:r>
        <w:rPr>
          <w:rFonts w:hint="eastAsia" w:ascii="仿宋" w:hAnsi="仿宋" w:eastAsia="仿宋" w:cs="仿宋"/>
          <w:sz w:val="32"/>
          <w:szCs w:val="40"/>
        </w:rPr>
        <w:t>人民政府应当统筹资金，支持老旧居民住宅区的二次供水设施改造。具体办法由市、县（市</w:t>
      </w:r>
      <w:r>
        <w:rPr>
          <w:rFonts w:hint="eastAsia" w:ascii="仿宋" w:hAnsi="仿宋" w:eastAsia="仿宋" w:cs="仿宋"/>
          <w:sz w:val="32"/>
          <w:szCs w:val="40"/>
          <w:lang w:eastAsia="zh-CN"/>
        </w:rPr>
        <w:t>、</w:t>
      </w:r>
      <w:r>
        <w:rPr>
          <w:rFonts w:hint="eastAsia" w:ascii="仿宋" w:hAnsi="仿宋" w:eastAsia="仿宋" w:cs="仿宋"/>
          <w:sz w:val="32"/>
          <w:szCs w:val="40"/>
        </w:rPr>
        <w:t>区）供水行政主管部门会同同级财政部门另行制定，报本级人民政府批准后实施。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第十</w:t>
      </w:r>
      <w:r>
        <w:rPr>
          <w:rFonts w:hint="eastAsia" w:ascii="仿宋" w:hAnsi="仿宋" w:eastAsia="仿宋" w:cs="仿宋"/>
          <w:b/>
          <w:bCs/>
          <w:sz w:val="32"/>
          <w:szCs w:val="40"/>
          <w:lang w:val="en-US" w:eastAsia="zh-CN"/>
        </w:rPr>
        <w:t>六</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运维资金</w:t>
      </w:r>
      <w:r>
        <w:rPr>
          <w:rFonts w:hint="eastAsia" w:ascii="仿宋" w:hAnsi="仿宋" w:eastAsia="仿宋" w:cs="仿宋"/>
          <w:b/>
          <w:bCs/>
          <w:sz w:val="32"/>
          <w:szCs w:val="40"/>
        </w:rPr>
        <w:t>】</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二次供水设施移交给供水企业统一管理维护的，供水企业应当做好管理和维护工作；其二次供水水价实行统一定价，由价格行政主管部门按照有关规定确定。水价包括二次供水设施的日常管理维护和运行费用、维修和更新改造费用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二次供水设施未移交给供水企业统一管理维护的，物业服务企业或者实际管理维护单位应当做好管理和维护工作，公示二次供水运营计收的相关成本和费用，市场监管部门应当加强监督检查。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二次供水设施所在地物业服务企业应当协助供水企业或者实际管理维护单位做好防火、防盗、防</w:t>
      </w:r>
      <w:r>
        <w:rPr>
          <w:rFonts w:hint="eastAsia" w:ascii="仿宋" w:hAnsi="仿宋" w:eastAsia="仿宋" w:cs="仿宋"/>
          <w:sz w:val="32"/>
          <w:szCs w:val="40"/>
          <w:lang w:val="en-US" w:eastAsia="zh-CN"/>
        </w:rPr>
        <w:t>虫、</w:t>
      </w:r>
      <w:r>
        <w:rPr>
          <w:rFonts w:hint="eastAsia" w:ascii="仿宋" w:hAnsi="仿宋" w:eastAsia="仿宋" w:cs="仿宋"/>
          <w:sz w:val="32"/>
          <w:szCs w:val="40"/>
        </w:rPr>
        <w:t>防鼠、防漏电、防破坏等管理维护工作。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第十</w:t>
      </w:r>
      <w:r>
        <w:rPr>
          <w:rFonts w:hint="eastAsia" w:ascii="仿宋" w:hAnsi="仿宋" w:eastAsia="仿宋" w:cs="仿宋"/>
          <w:b/>
          <w:bCs/>
          <w:sz w:val="32"/>
          <w:szCs w:val="40"/>
          <w:lang w:val="en-US" w:eastAsia="zh-CN"/>
        </w:rPr>
        <w:t>七</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移交要求</w:t>
      </w:r>
      <w:r>
        <w:rPr>
          <w:rFonts w:hint="eastAsia" w:ascii="仿宋" w:hAnsi="仿宋" w:eastAsia="仿宋" w:cs="仿宋"/>
          <w:b/>
          <w:bCs/>
          <w:sz w:val="32"/>
          <w:szCs w:val="40"/>
        </w:rPr>
        <w:t>】</w:t>
      </w:r>
      <w:r>
        <w:rPr>
          <w:rFonts w:hint="eastAsia" w:ascii="仿宋" w:hAnsi="仿宋" w:eastAsia="仿宋" w:cs="仿宋"/>
          <w:b/>
          <w:bCs/>
          <w:sz w:val="32"/>
          <w:szCs w:val="40"/>
          <w:lang w:val="en-US" w:eastAsia="zh-CN"/>
        </w:rPr>
        <w:t xml:space="preserve"> </w:t>
      </w:r>
      <w:r>
        <w:rPr>
          <w:rFonts w:hint="eastAsia" w:ascii="仿宋" w:hAnsi="仿宋" w:eastAsia="仿宋" w:cs="仿宋"/>
          <w:sz w:val="32"/>
          <w:szCs w:val="40"/>
        </w:rPr>
        <w:t>将二次供水设施委托供水企业管理维护的，应在约定的期限内将二次供水设施的项目档案和图文资料移交供水企业。</w:t>
      </w:r>
    </w:p>
    <w:p>
      <w:pPr>
        <w:pStyle w:val="2"/>
        <w:ind w:firstLine="643" w:firstLineChars="200"/>
        <w:rPr>
          <w:rFonts w:hint="eastAsia" w:ascii="仿宋" w:hAnsi="仿宋" w:eastAsia="仿宋" w:cs="仿宋"/>
          <w:b/>
          <w:bCs/>
          <w:sz w:val="32"/>
          <w:szCs w:val="40"/>
        </w:rPr>
      </w:pPr>
      <w:r>
        <w:rPr>
          <w:rFonts w:hint="eastAsia" w:ascii="仿宋" w:hAnsi="仿宋" w:eastAsia="仿宋" w:cs="仿宋"/>
          <w:b/>
          <w:bCs/>
          <w:sz w:val="32"/>
          <w:szCs w:val="40"/>
        </w:rPr>
        <w:t>第十</w:t>
      </w:r>
      <w:r>
        <w:rPr>
          <w:rFonts w:hint="eastAsia" w:ascii="仿宋" w:hAnsi="仿宋" w:eastAsia="仿宋" w:cs="仿宋"/>
          <w:b/>
          <w:bCs/>
          <w:sz w:val="32"/>
          <w:szCs w:val="40"/>
          <w:lang w:val="en-US" w:eastAsia="zh-CN"/>
        </w:rPr>
        <w:t>八</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管网安全</w:t>
      </w:r>
      <w:r>
        <w:rPr>
          <w:rFonts w:hint="eastAsia" w:ascii="仿宋" w:hAnsi="仿宋" w:eastAsia="仿宋" w:cs="仿宋"/>
          <w:b/>
          <w:bCs/>
          <w:sz w:val="32"/>
          <w:szCs w:val="40"/>
        </w:rPr>
        <w:t>】</w:t>
      </w:r>
      <w:r>
        <w:rPr>
          <w:rFonts w:hint="eastAsia" w:ascii="仿宋" w:hAnsi="仿宋" w:eastAsia="仿宋" w:cs="仿宋"/>
          <w:b/>
          <w:bCs/>
          <w:sz w:val="32"/>
          <w:szCs w:val="40"/>
          <w:lang w:val="en-US" w:eastAsia="zh-CN"/>
        </w:rPr>
        <w:t xml:space="preserve"> </w:t>
      </w:r>
      <w:r>
        <w:rPr>
          <w:rFonts w:hint="eastAsia" w:ascii="仿宋_GB2312" w:hAnsi="仿宋_GB2312" w:eastAsia="仿宋_GB2312" w:cs="仿宋_GB2312"/>
          <w:color w:val="auto"/>
          <w:kern w:val="0"/>
          <w:sz w:val="32"/>
          <w:szCs w:val="32"/>
          <w:lang w:val="en-US" w:eastAsia="zh-CN" w:bidi="ar"/>
        </w:rPr>
        <w:t>二次供水设施建设单位或者管理维护单位不得擅自将二次供水设施与公共供水管网连接。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第十</w:t>
      </w:r>
      <w:r>
        <w:rPr>
          <w:rFonts w:hint="eastAsia" w:ascii="仿宋" w:hAnsi="仿宋" w:eastAsia="仿宋" w:cs="仿宋"/>
          <w:b/>
          <w:bCs/>
          <w:sz w:val="32"/>
          <w:szCs w:val="40"/>
          <w:lang w:val="en-US" w:eastAsia="zh-CN"/>
        </w:rPr>
        <w:t>九</w:t>
      </w:r>
      <w:r>
        <w:rPr>
          <w:rFonts w:hint="eastAsia" w:ascii="仿宋" w:hAnsi="仿宋" w:eastAsia="仿宋" w:cs="仿宋"/>
          <w:b/>
          <w:bCs/>
          <w:sz w:val="32"/>
          <w:szCs w:val="40"/>
        </w:rPr>
        <w:t>条【供水</w:t>
      </w:r>
      <w:r>
        <w:rPr>
          <w:rFonts w:hint="eastAsia" w:ascii="仿宋" w:hAnsi="仿宋" w:eastAsia="仿宋" w:cs="仿宋"/>
          <w:b/>
          <w:bCs/>
          <w:sz w:val="32"/>
          <w:szCs w:val="40"/>
          <w:lang w:val="en-US" w:eastAsia="zh-CN"/>
        </w:rPr>
        <w:t>保障</w:t>
      </w:r>
      <w:r>
        <w:rPr>
          <w:rFonts w:hint="eastAsia" w:ascii="仿宋" w:hAnsi="仿宋" w:eastAsia="仿宋" w:cs="仿宋"/>
          <w:b/>
          <w:bCs/>
          <w:sz w:val="32"/>
          <w:szCs w:val="40"/>
        </w:rPr>
        <w:t>】</w:t>
      </w:r>
      <w:r>
        <w:rPr>
          <w:rFonts w:hint="eastAsia" w:ascii="仿宋" w:hAnsi="仿宋" w:eastAsia="仿宋" w:cs="仿宋"/>
          <w:sz w:val="32"/>
          <w:szCs w:val="40"/>
        </w:rPr>
        <w:t xml:space="preserve"> 二次供水运行不得间断，因工程施工、设备维修</w:t>
      </w:r>
      <w:r>
        <w:rPr>
          <w:rFonts w:hint="eastAsia" w:ascii="仿宋" w:hAnsi="仿宋" w:eastAsia="仿宋" w:cs="仿宋"/>
          <w:sz w:val="32"/>
          <w:szCs w:val="40"/>
          <w:lang w:eastAsia="zh-CN"/>
        </w:rPr>
        <w:t>、</w:t>
      </w:r>
      <w:r>
        <w:rPr>
          <w:rFonts w:hint="eastAsia" w:ascii="仿宋_GB2312" w:hAnsi="仿宋_GB2312" w:eastAsia="仿宋_GB2312" w:cs="仿宋_GB2312"/>
          <w:color w:val="auto"/>
          <w:kern w:val="0"/>
          <w:sz w:val="32"/>
          <w:szCs w:val="32"/>
          <w:lang w:val="en-US" w:eastAsia="zh-CN" w:bidi="ar"/>
        </w:rPr>
        <w:t>水箱清洗消毒</w:t>
      </w:r>
      <w:r>
        <w:rPr>
          <w:rFonts w:hint="eastAsia" w:ascii="仿宋" w:hAnsi="仿宋" w:eastAsia="仿宋" w:cs="仿宋"/>
          <w:sz w:val="32"/>
          <w:szCs w:val="40"/>
        </w:rPr>
        <w:t>等原因确需</w:t>
      </w:r>
      <w:r>
        <w:rPr>
          <w:rFonts w:hint="eastAsia" w:ascii="仿宋" w:hAnsi="仿宋" w:eastAsia="仿宋" w:cs="仿宋"/>
          <w:sz w:val="32"/>
          <w:szCs w:val="40"/>
          <w:lang w:val="en-US" w:eastAsia="zh-CN"/>
        </w:rPr>
        <w:t>停止供水</w:t>
      </w:r>
      <w:r>
        <w:rPr>
          <w:rFonts w:hint="eastAsia" w:ascii="仿宋_GB2312" w:hAnsi="仿宋_GB2312" w:eastAsia="仿宋_GB2312" w:cs="仿宋_GB2312"/>
          <w:color w:val="auto"/>
          <w:kern w:val="0"/>
          <w:sz w:val="32"/>
          <w:szCs w:val="32"/>
          <w:lang w:val="en-US" w:eastAsia="zh-CN" w:bidi="ar"/>
        </w:rPr>
        <w:t>或者降压供水</w:t>
      </w:r>
      <w:r>
        <w:rPr>
          <w:rFonts w:hint="eastAsia" w:ascii="仿宋" w:hAnsi="仿宋" w:eastAsia="仿宋" w:cs="仿宋"/>
          <w:sz w:val="32"/>
          <w:szCs w:val="40"/>
        </w:rPr>
        <w:t>的，应提前24小时通知用户。因</w:t>
      </w:r>
      <w:r>
        <w:rPr>
          <w:rFonts w:hint="eastAsia" w:ascii="仿宋_GB2312" w:hAnsi="仿宋_GB2312" w:eastAsia="仿宋_GB2312" w:cs="仿宋_GB2312"/>
          <w:color w:val="auto"/>
          <w:kern w:val="0"/>
          <w:sz w:val="32"/>
          <w:szCs w:val="32"/>
          <w:lang w:val="en-US" w:eastAsia="zh-CN" w:bidi="ar"/>
        </w:rPr>
        <w:t>设备故障、紧急</w:t>
      </w:r>
      <w:r>
        <w:rPr>
          <w:rFonts w:hint="eastAsia" w:ascii="仿宋" w:hAnsi="仿宋" w:eastAsia="仿宋" w:cs="仿宋"/>
          <w:sz w:val="32"/>
          <w:szCs w:val="40"/>
          <w:lang w:val="en-US" w:eastAsia="zh-CN"/>
        </w:rPr>
        <w:t>抢修等</w:t>
      </w:r>
      <w:r>
        <w:rPr>
          <w:rFonts w:hint="eastAsia" w:ascii="仿宋" w:hAnsi="仿宋" w:eastAsia="仿宋" w:cs="仿宋"/>
          <w:sz w:val="32"/>
          <w:szCs w:val="40"/>
        </w:rPr>
        <w:t>不可预见</w:t>
      </w:r>
      <w:r>
        <w:rPr>
          <w:rFonts w:hint="eastAsia" w:ascii="仿宋" w:hAnsi="仿宋" w:eastAsia="仿宋" w:cs="仿宋"/>
          <w:sz w:val="32"/>
          <w:szCs w:val="40"/>
          <w:lang w:val="en-US" w:eastAsia="zh-CN"/>
        </w:rPr>
        <w:t>原因</w:t>
      </w:r>
      <w:r>
        <w:rPr>
          <w:rFonts w:hint="eastAsia" w:ascii="仿宋" w:hAnsi="仿宋" w:eastAsia="仿宋" w:cs="仿宋"/>
          <w:sz w:val="32"/>
          <w:szCs w:val="40"/>
        </w:rPr>
        <w:t>造成停水的，应在抢修的同时通知用户。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超过24小时</w:t>
      </w:r>
      <w:r>
        <w:rPr>
          <w:rFonts w:hint="eastAsia" w:ascii="仿宋" w:hAnsi="仿宋" w:eastAsia="仿宋" w:cs="仿宋"/>
          <w:sz w:val="32"/>
          <w:szCs w:val="40"/>
          <w:lang w:val="en-US" w:eastAsia="zh-CN"/>
        </w:rPr>
        <w:t>不能恢复供水的</w:t>
      </w:r>
      <w:r>
        <w:rPr>
          <w:rFonts w:hint="eastAsia" w:ascii="仿宋" w:hAnsi="仿宋" w:eastAsia="仿宋" w:cs="仿宋"/>
          <w:sz w:val="32"/>
          <w:szCs w:val="40"/>
        </w:rPr>
        <w:t>，管理维护单位应当向供水行政主管部门报告</w:t>
      </w:r>
      <w:r>
        <w:rPr>
          <w:rFonts w:hint="eastAsia" w:ascii="仿宋" w:hAnsi="仿宋" w:eastAsia="仿宋" w:cs="仿宋"/>
          <w:sz w:val="32"/>
          <w:szCs w:val="40"/>
          <w:lang w:eastAsia="zh-CN"/>
        </w:rPr>
        <w:t>，</w:t>
      </w:r>
      <w:r>
        <w:rPr>
          <w:rFonts w:hint="eastAsia" w:ascii="仿宋" w:hAnsi="仿宋" w:eastAsia="仿宋" w:cs="仿宋"/>
          <w:sz w:val="32"/>
          <w:szCs w:val="40"/>
        </w:rPr>
        <w:t>并采取应急供水措施，保证居民基本生活用水的需要。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二十</w:t>
      </w:r>
      <w:r>
        <w:rPr>
          <w:rFonts w:hint="eastAsia" w:ascii="仿宋" w:hAnsi="仿宋" w:eastAsia="仿宋" w:cs="仿宋"/>
          <w:b/>
          <w:bCs/>
          <w:sz w:val="32"/>
          <w:szCs w:val="40"/>
        </w:rPr>
        <w:t>条【水质标准】</w:t>
      </w:r>
      <w:r>
        <w:rPr>
          <w:rFonts w:hint="eastAsia" w:ascii="仿宋" w:hAnsi="仿宋" w:eastAsia="仿宋" w:cs="仿宋"/>
          <w:sz w:val="32"/>
          <w:szCs w:val="40"/>
        </w:rPr>
        <w:t xml:space="preserve"> 二次供水水质应当符合国家规定的生活饮用水卫生标准。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二十一</w:t>
      </w:r>
      <w:r>
        <w:rPr>
          <w:rFonts w:hint="eastAsia" w:ascii="仿宋" w:hAnsi="仿宋" w:eastAsia="仿宋" w:cs="仿宋"/>
          <w:b/>
          <w:bCs/>
          <w:sz w:val="32"/>
          <w:szCs w:val="40"/>
        </w:rPr>
        <w:t>条【管理</w:t>
      </w:r>
      <w:r>
        <w:rPr>
          <w:rFonts w:hint="eastAsia" w:ascii="仿宋" w:hAnsi="仿宋" w:eastAsia="仿宋" w:cs="仿宋"/>
          <w:b/>
          <w:bCs/>
          <w:sz w:val="32"/>
          <w:szCs w:val="40"/>
          <w:lang w:val="en-US" w:eastAsia="zh-CN"/>
        </w:rPr>
        <w:t>要求</w:t>
      </w:r>
      <w:r>
        <w:rPr>
          <w:rFonts w:hint="eastAsia" w:ascii="仿宋" w:hAnsi="仿宋" w:eastAsia="仿宋" w:cs="仿宋"/>
          <w:b/>
          <w:bCs/>
          <w:sz w:val="32"/>
          <w:szCs w:val="40"/>
        </w:rPr>
        <w:t>】</w:t>
      </w:r>
      <w:r>
        <w:rPr>
          <w:rFonts w:hint="eastAsia" w:ascii="仿宋" w:hAnsi="仿宋" w:eastAsia="仿宋" w:cs="仿宋"/>
          <w:sz w:val="32"/>
          <w:szCs w:val="40"/>
        </w:rPr>
        <w:t xml:space="preserve"> 二次供水设施管理维护单位应当建立健全二次供水水质管理制度，履行以下管理职责：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（一）从业人员要求。直接从事二次供水设施运行维护、清洗消毒等工作的人员应当经卫生知识培训和健康检查，取得健康合格证明后方可上岗，并每年进行一次健康检查；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（二）定期常规检测。定期进行水质常规检测，每季度不得少于一次，检测结果应当向社会公布。不具备自行检测能力的，应当委托国家认证认可监督管理部门认证的水质检测机构进行检测；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（三）定期清洗消毒。定期进行二次供水设施清洗、消毒，每季度不得少于一次，并通知业主委员会或者业主代表和物业服务企业全过程监督；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（四）建立水质检测、清洗消毒等档案；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（五）建立应急预案，及时处置水质污染或者异常等问题；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（六）法律、法规、规章规定以及合同约定的其他管理职责。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eastAsia="zh-CN"/>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二十二</w:t>
      </w:r>
      <w:r>
        <w:rPr>
          <w:rFonts w:hint="eastAsia" w:ascii="仿宋" w:hAnsi="仿宋" w:eastAsia="仿宋" w:cs="仿宋"/>
          <w:b/>
          <w:bCs/>
          <w:sz w:val="32"/>
          <w:szCs w:val="40"/>
        </w:rPr>
        <w:t>条【卫生监督】</w:t>
      </w:r>
      <w:r>
        <w:rPr>
          <w:rFonts w:hint="eastAsia" w:ascii="仿宋" w:hAnsi="仿宋" w:eastAsia="仿宋" w:cs="仿宋"/>
          <w:sz w:val="32"/>
          <w:szCs w:val="40"/>
        </w:rPr>
        <w:t xml:space="preserve"> 卫生健康行政主管部门应当加强对二次供水水质的监督检查，抽检每年不少于一次。对已发生二次供水污染事故或发现水质污染危及人体健康时，应当责令管理</w:t>
      </w:r>
      <w:r>
        <w:rPr>
          <w:rFonts w:hint="eastAsia" w:ascii="仿宋" w:hAnsi="仿宋" w:eastAsia="仿宋" w:cs="仿宋"/>
          <w:sz w:val="32"/>
          <w:szCs w:val="40"/>
          <w:lang w:val="en-US" w:eastAsia="zh-CN"/>
        </w:rPr>
        <w:t>维护</w:t>
      </w:r>
      <w:r>
        <w:rPr>
          <w:rFonts w:hint="eastAsia" w:ascii="仿宋" w:hAnsi="仿宋" w:eastAsia="仿宋" w:cs="仿宋"/>
          <w:sz w:val="32"/>
          <w:szCs w:val="40"/>
        </w:rPr>
        <w:t>单位立即停止供水并进行清洗、消毒，直至消除污染，在水质检验合格后方可恢复二次供水设施运行</w:t>
      </w:r>
      <w:r>
        <w:rPr>
          <w:rFonts w:hint="eastAsia" w:ascii="仿宋" w:hAnsi="仿宋" w:eastAsia="仿宋" w:cs="仿宋"/>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二十三</w:t>
      </w:r>
      <w:r>
        <w:rPr>
          <w:rFonts w:hint="eastAsia" w:ascii="仿宋" w:hAnsi="仿宋" w:eastAsia="仿宋" w:cs="仿宋"/>
          <w:b/>
          <w:bCs/>
          <w:sz w:val="32"/>
          <w:szCs w:val="40"/>
        </w:rPr>
        <w:t>条【应急处理】</w:t>
      </w:r>
      <w:r>
        <w:rPr>
          <w:rFonts w:hint="eastAsia" w:ascii="仿宋" w:hAnsi="仿宋" w:eastAsia="仿宋" w:cs="仿宋"/>
          <w:sz w:val="32"/>
          <w:szCs w:val="40"/>
        </w:rPr>
        <w:t xml:space="preserve"> 因水质污染、水质不符合国家卫生标准或者出现异常情况时需要停水的，管理维护单位应当立即采取应急措施，及时告知用户，并向供水和卫生健康行政主管部门报告。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val="en-US" w:eastAsia="zh-CN"/>
        </w:rPr>
      </w:pPr>
      <w:r>
        <w:rPr>
          <w:rFonts w:hint="eastAsia" w:ascii="仿宋" w:hAnsi="仿宋" w:eastAsia="仿宋" w:cs="仿宋"/>
          <w:b/>
          <w:bCs/>
          <w:sz w:val="32"/>
          <w:szCs w:val="40"/>
          <w:lang w:val="en-US" w:eastAsia="zh-CN"/>
        </w:rPr>
        <w:t>第二十四条</w:t>
      </w:r>
      <w:r>
        <w:rPr>
          <w:rFonts w:hint="eastAsia" w:ascii="仿宋" w:hAnsi="仿宋" w:eastAsia="仿宋" w:cs="仿宋"/>
          <w:b/>
          <w:bCs/>
          <w:sz w:val="32"/>
          <w:szCs w:val="40"/>
        </w:rPr>
        <w:t>【</w:t>
      </w:r>
      <w:r>
        <w:rPr>
          <w:rFonts w:hint="eastAsia" w:ascii="仿宋" w:hAnsi="仿宋" w:eastAsia="仿宋" w:cs="仿宋"/>
          <w:b/>
          <w:bCs/>
          <w:sz w:val="32"/>
          <w:szCs w:val="40"/>
          <w:lang w:val="en-US" w:eastAsia="zh-CN"/>
        </w:rPr>
        <w:t>安全要求</w:t>
      </w:r>
      <w:r>
        <w:rPr>
          <w:rFonts w:hint="eastAsia" w:ascii="仿宋" w:hAnsi="仿宋" w:eastAsia="仿宋" w:cs="仿宋"/>
          <w:b/>
          <w:bCs/>
          <w:sz w:val="32"/>
          <w:szCs w:val="40"/>
        </w:rPr>
        <w:t>】</w:t>
      </w:r>
      <w:r>
        <w:rPr>
          <w:rFonts w:hint="eastAsia" w:ascii="仿宋" w:hAnsi="仿宋" w:eastAsia="仿宋" w:cs="仿宋"/>
          <w:b/>
          <w:bCs/>
          <w:sz w:val="32"/>
          <w:szCs w:val="40"/>
          <w:lang w:val="en-US" w:eastAsia="zh-CN"/>
        </w:rPr>
        <w:t xml:space="preserve"> </w:t>
      </w:r>
      <w:r>
        <w:rPr>
          <w:rFonts w:hint="eastAsia" w:ascii="仿宋" w:hAnsi="仿宋" w:eastAsia="仿宋" w:cs="仿宋"/>
          <w:sz w:val="32"/>
          <w:szCs w:val="40"/>
          <w:lang w:val="en-US" w:eastAsia="zh-CN"/>
        </w:rPr>
        <w:t>在二次供水的储水设施周围十米范围内，二次供水设施管理维护单位应当设置明显标志，采取防护措施。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lang w:val="en-US" w:eastAsia="zh-CN"/>
        </w:rPr>
        <w:t>在前款规定的范围内，禁止挖坑取土，修建建（构）筑物，设置渗水厕所或者化粪池，堆放垃圾等危害二次供水设施及其用水安全的行为。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四</w:t>
      </w:r>
      <w:r>
        <w:rPr>
          <w:rFonts w:hint="eastAsia" w:ascii="仿宋" w:hAnsi="仿宋" w:eastAsia="仿宋" w:cs="仿宋"/>
          <w:b/>
          <w:bCs/>
          <w:sz w:val="32"/>
          <w:szCs w:val="40"/>
        </w:rPr>
        <w:t>章</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法律责任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lang w:eastAsia="zh-CN"/>
        </w:rPr>
      </w:pPr>
      <w:r>
        <w:rPr>
          <w:rFonts w:hint="eastAsia" w:ascii="仿宋" w:hAnsi="仿宋" w:eastAsia="仿宋" w:cs="仿宋"/>
          <w:b/>
          <w:bCs/>
          <w:sz w:val="32"/>
          <w:szCs w:val="40"/>
        </w:rPr>
        <w:t>第二十</w:t>
      </w:r>
      <w:r>
        <w:rPr>
          <w:rFonts w:hint="eastAsia" w:ascii="仿宋" w:hAnsi="仿宋" w:eastAsia="仿宋" w:cs="仿宋"/>
          <w:b/>
          <w:bCs/>
          <w:sz w:val="32"/>
          <w:szCs w:val="40"/>
          <w:lang w:val="en-US" w:eastAsia="zh-CN"/>
        </w:rPr>
        <w:t>五</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兜底罚则</w:t>
      </w:r>
      <w:r>
        <w:rPr>
          <w:rFonts w:hint="eastAsia" w:ascii="仿宋" w:hAnsi="仿宋" w:eastAsia="仿宋" w:cs="仿宋"/>
          <w:b/>
          <w:bCs/>
          <w:sz w:val="32"/>
          <w:szCs w:val="40"/>
        </w:rPr>
        <w:t>】</w:t>
      </w:r>
      <w:r>
        <w:rPr>
          <w:rFonts w:hint="eastAsia" w:ascii="仿宋" w:hAnsi="仿宋" w:eastAsia="仿宋" w:cs="仿宋"/>
          <w:sz w:val="32"/>
          <w:szCs w:val="40"/>
        </w:rPr>
        <w:t xml:space="preserve"> 违反本办法规定的行为，法律、法规已有处罚规定的，从其规定</w:t>
      </w:r>
      <w:r>
        <w:rPr>
          <w:rFonts w:hint="eastAsia" w:ascii="仿宋" w:hAnsi="仿宋" w:eastAsia="仿宋" w:cs="仿宋"/>
          <w:sz w:val="32"/>
          <w:szCs w:val="40"/>
          <w:lang w:eastAsia="zh-CN"/>
        </w:rPr>
        <w:t>；构成犯罪的，依法追究刑事责任。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第二十</w:t>
      </w:r>
      <w:r>
        <w:rPr>
          <w:rFonts w:hint="eastAsia" w:ascii="仿宋" w:hAnsi="仿宋" w:eastAsia="仿宋" w:cs="仿宋"/>
          <w:b/>
          <w:bCs/>
          <w:sz w:val="32"/>
          <w:szCs w:val="40"/>
          <w:lang w:val="en-US" w:eastAsia="zh-CN"/>
        </w:rPr>
        <w:t>六</w:t>
      </w:r>
      <w:r>
        <w:rPr>
          <w:rFonts w:hint="eastAsia" w:ascii="仿宋" w:hAnsi="仿宋" w:eastAsia="仿宋" w:cs="仿宋"/>
          <w:b/>
          <w:bCs/>
          <w:sz w:val="32"/>
          <w:szCs w:val="40"/>
        </w:rPr>
        <w:t>条【行政管理责任】</w:t>
      </w:r>
      <w:r>
        <w:rPr>
          <w:rFonts w:hint="eastAsia" w:ascii="仿宋" w:hAnsi="仿宋" w:eastAsia="仿宋" w:cs="仿宋"/>
          <w:sz w:val="32"/>
          <w:szCs w:val="40"/>
        </w:rPr>
        <w:t> 有关部门及其工作人员在二次供水管理工作中滥用职权、徇私舞弊、玩忽职守的，对负有责任的主管人员和直接责任人员依法给予处分；涉嫌犯罪的，依法移送司法机关处理。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40"/>
        </w:rPr>
      </w:pPr>
      <w:r>
        <w:rPr>
          <w:rFonts w:hint="eastAsia" w:ascii="仿宋" w:hAnsi="仿宋" w:eastAsia="仿宋" w:cs="仿宋"/>
          <w:b/>
          <w:bCs/>
          <w:sz w:val="32"/>
          <w:szCs w:val="40"/>
        </w:rPr>
        <w:t>第</w:t>
      </w:r>
      <w:r>
        <w:rPr>
          <w:rFonts w:hint="eastAsia" w:ascii="仿宋" w:hAnsi="仿宋" w:eastAsia="仿宋" w:cs="仿宋"/>
          <w:b/>
          <w:bCs/>
          <w:sz w:val="32"/>
          <w:szCs w:val="40"/>
          <w:lang w:val="en-US" w:eastAsia="zh-CN"/>
        </w:rPr>
        <w:t>五</w:t>
      </w:r>
      <w:r>
        <w:rPr>
          <w:rFonts w:hint="eastAsia" w:ascii="仿宋" w:hAnsi="仿宋" w:eastAsia="仿宋" w:cs="仿宋"/>
          <w:b/>
          <w:bCs/>
          <w:sz w:val="32"/>
          <w:szCs w:val="40"/>
        </w:rPr>
        <w:t>章</w:t>
      </w:r>
      <w:r>
        <w:rPr>
          <w:rFonts w:hint="eastAsia" w:ascii="仿宋" w:hAnsi="仿宋" w:eastAsia="仿宋" w:cs="仿宋"/>
          <w:b/>
          <w:bCs/>
          <w:sz w:val="32"/>
          <w:szCs w:val="40"/>
          <w:lang w:val="en-US" w:eastAsia="zh-CN"/>
        </w:rPr>
        <w:t xml:space="preserve">  </w:t>
      </w:r>
      <w:r>
        <w:rPr>
          <w:rFonts w:hint="eastAsia" w:ascii="仿宋" w:hAnsi="仿宋" w:eastAsia="仿宋" w:cs="仿宋"/>
          <w:b/>
          <w:bCs/>
          <w:sz w:val="32"/>
          <w:szCs w:val="40"/>
        </w:rPr>
        <w:t>附则</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第二十</w:t>
      </w:r>
      <w:r>
        <w:rPr>
          <w:rFonts w:hint="eastAsia" w:ascii="仿宋" w:hAnsi="仿宋" w:eastAsia="仿宋" w:cs="仿宋"/>
          <w:b/>
          <w:bCs/>
          <w:sz w:val="32"/>
          <w:szCs w:val="40"/>
          <w:lang w:val="en-US" w:eastAsia="zh-CN"/>
        </w:rPr>
        <w:t>七</w:t>
      </w:r>
      <w:r>
        <w:rPr>
          <w:rFonts w:hint="eastAsia" w:ascii="仿宋" w:hAnsi="仿宋" w:eastAsia="仿宋" w:cs="仿宋"/>
          <w:b/>
          <w:bCs/>
          <w:sz w:val="32"/>
          <w:szCs w:val="40"/>
        </w:rPr>
        <w:t>条【已有</w:t>
      </w:r>
      <w:r>
        <w:rPr>
          <w:rFonts w:hint="eastAsia" w:ascii="仿宋" w:hAnsi="仿宋" w:eastAsia="仿宋" w:cs="仿宋"/>
          <w:b/>
          <w:bCs/>
          <w:sz w:val="32"/>
          <w:szCs w:val="40"/>
          <w:lang w:val="en-US" w:eastAsia="zh-CN"/>
        </w:rPr>
        <w:t>规定</w:t>
      </w:r>
      <w:r>
        <w:rPr>
          <w:rFonts w:hint="eastAsia" w:ascii="仿宋" w:hAnsi="仿宋" w:eastAsia="仿宋" w:cs="仿宋"/>
          <w:b/>
          <w:bCs/>
          <w:sz w:val="32"/>
          <w:szCs w:val="40"/>
        </w:rPr>
        <w:t>】</w:t>
      </w:r>
      <w:r>
        <w:rPr>
          <w:rFonts w:hint="eastAsia" w:ascii="仿宋" w:hAnsi="仿宋" w:eastAsia="仿宋" w:cs="仿宋"/>
          <w:sz w:val="32"/>
          <w:szCs w:val="40"/>
        </w:rPr>
        <w:t xml:space="preserve"> 法律、法规</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规章</w:t>
      </w:r>
      <w:r>
        <w:rPr>
          <w:rFonts w:hint="eastAsia" w:ascii="仿宋" w:hAnsi="仿宋" w:eastAsia="仿宋" w:cs="仿宋"/>
          <w:sz w:val="32"/>
          <w:szCs w:val="40"/>
        </w:rPr>
        <w:t>及其他</w:t>
      </w:r>
      <w:r>
        <w:rPr>
          <w:rFonts w:hint="eastAsia" w:ascii="仿宋" w:hAnsi="仿宋" w:eastAsia="仿宋" w:cs="仿宋"/>
          <w:sz w:val="32"/>
          <w:szCs w:val="40"/>
          <w:lang w:val="en-US" w:eastAsia="zh-CN"/>
        </w:rPr>
        <w:t>法律</w:t>
      </w:r>
      <w:r>
        <w:rPr>
          <w:rFonts w:hint="eastAsia" w:ascii="仿宋" w:hAnsi="仿宋" w:eastAsia="仿宋" w:cs="仿宋"/>
          <w:sz w:val="32"/>
          <w:szCs w:val="40"/>
        </w:rPr>
        <w:t>对本办法所规定的事项另有规定的，依照其规定。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40"/>
        </w:rPr>
      </w:pPr>
      <w:r>
        <w:rPr>
          <w:rFonts w:hint="eastAsia" w:ascii="仿宋" w:hAnsi="仿宋" w:eastAsia="仿宋" w:cs="仿宋"/>
          <w:b/>
          <w:bCs/>
          <w:sz w:val="32"/>
          <w:szCs w:val="40"/>
        </w:rPr>
        <w:t>第二十</w:t>
      </w:r>
      <w:r>
        <w:rPr>
          <w:rFonts w:hint="eastAsia" w:ascii="仿宋" w:hAnsi="仿宋" w:eastAsia="仿宋" w:cs="仿宋"/>
          <w:b/>
          <w:bCs/>
          <w:sz w:val="32"/>
          <w:szCs w:val="40"/>
          <w:lang w:val="en-US" w:eastAsia="zh-CN"/>
        </w:rPr>
        <w:t>八</w:t>
      </w:r>
      <w:r>
        <w:rPr>
          <w:rFonts w:hint="eastAsia" w:ascii="仿宋" w:hAnsi="仿宋" w:eastAsia="仿宋" w:cs="仿宋"/>
          <w:b/>
          <w:bCs/>
          <w:sz w:val="32"/>
          <w:szCs w:val="40"/>
        </w:rPr>
        <w:t>条【</w:t>
      </w:r>
      <w:r>
        <w:rPr>
          <w:rFonts w:hint="eastAsia" w:ascii="仿宋" w:hAnsi="仿宋" w:eastAsia="仿宋" w:cs="仿宋"/>
          <w:b/>
          <w:bCs/>
          <w:sz w:val="32"/>
          <w:szCs w:val="40"/>
          <w:lang w:val="en-US" w:eastAsia="zh-CN"/>
        </w:rPr>
        <w:t>参照执行</w:t>
      </w:r>
      <w:r>
        <w:rPr>
          <w:rFonts w:hint="eastAsia" w:ascii="仿宋" w:hAnsi="仿宋" w:eastAsia="仿宋" w:cs="仿宋"/>
          <w:b/>
          <w:bCs/>
          <w:sz w:val="32"/>
          <w:szCs w:val="40"/>
        </w:rPr>
        <w:t>】</w:t>
      </w:r>
      <w:r>
        <w:rPr>
          <w:rFonts w:hint="eastAsia" w:ascii="仿宋" w:hAnsi="仿宋" w:eastAsia="仿宋" w:cs="仿宋"/>
          <w:b/>
          <w:bCs/>
          <w:sz w:val="32"/>
          <w:szCs w:val="40"/>
          <w:lang w:val="en-US" w:eastAsia="zh-CN"/>
        </w:rPr>
        <w:t xml:space="preserve"> </w:t>
      </w:r>
      <w:r>
        <w:rPr>
          <w:rFonts w:hint="eastAsia" w:ascii="仿宋" w:hAnsi="仿宋" w:eastAsia="仿宋" w:cs="仿宋"/>
          <w:b w:val="0"/>
          <w:bCs w:val="0"/>
          <w:sz w:val="32"/>
          <w:szCs w:val="40"/>
        </w:rPr>
        <w:t>自建设施供水区域内二次供水管理参照本办法执行。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40"/>
        </w:rPr>
      </w:pPr>
      <w:r>
        <w:rPr>
          <w:rFonts w:hint="eastAsia" w:ascii="仿宋" w:hAnsi="仿宋" w:eastAsia="仿宋" w:cs="仿宋"/>
          <w:b/>
          <w:bCs/>
          <w:sz w:val="32"/>
          <w:szCs w:val="40"/>
        </w:rPr>
        <w:t>第二十</w:t>
      </w:r>
      <w:r>
        <w:rPr>
          <w:rFonts w:hint="eastAsia" w:ascii="仿宋" w:hAnsi="仿宋" w:eastAsia="仿宋" w:cs="仿宋"/>
          <w:b/>
          <w:bCs/>
          <w:sz w:val="32"/>
          <w:szCs w:val="40"/>
          <w:lang w:val="en-US" w:eastAsia="zh-CN"/>
        </w:rPr>
        <w:t>九</w:t>
      </w:r>
      <w:r>
        <w:rPr>
          <w:rFonts w:hint="eastAsia" w:ascii="仿宋" w:hAnsi="仿宋" w:eastAsia="仿宋" w:cs="仿宋"/>
          <w:b/>
          <w:bCs/>
          <w:sz w:val="32"/>
          <w:szCs w:val="40"/>
        </w:rPr>
        <w:t>条【施行时间】</w:t>
      </w:r>
      <w:r>
        <w:rPr>
          <w:rFonts w:hint="eastAsia" w:ascii="仿宋" w:hAnsi="仿宋" w:eastAsia="仿宋" w:cs="仿宋"/>
          <w:b/>
          <w:bCs/>
          <w:sz w:val="32"/>
          <w:szCs w:val="40"/>
          <w:lang w:val="en-US" w:eastAsia="zh-CN"/>
        </w:rPr>
        <w:t xml:space="preserve"> </w:t>
      </w:r>
      <w:r>
        <w:rPr>
          <w:rFonts w:hint="eastAsia" w:ascii="仿宋" w:hAnsi="仿宋" w:eastAsia="仿宋" w:cs="仿宋"/>
          <w:sz w:val="32"/>
          <w:szCs w:val="40"/>
        </w:rPr>
        <w:t>本办法自   年 月 日起施行。</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MDliMTJmMDRhOGM5M2YwYWVjZWRiNDBhMjJmYzkifQ=="/>
  </w:docVars>
  <w:rsids>
    <w:rsidRoot w:val="1F875A57"/>
    <w:rsid w:val="0A337547"/>
    <w:rsid w:val="1B154F91"/>
    <w:rsid w:val="1F875A57"/>
    <w:rsid w:val="25C6610D"/>
    <w:rsid w:val="2C7813BA"/>
    <w:rsid w:val="327214BB"/>
    <w:rsid w:val="470A192D"/>
    <w:rsid w:val="507C64A1"/>
    <w:rsid w:val="56201C4A"/>
    <w:rsid w:val="571722FB"/>
    <w:rsid w:val="5DDB6408"/>
    <w:rsid w:val="6A356465"/>
    <w:rsid w:val="714670CB"/>
    <w:rsid w:val="79CBFC39"/>
    <w:rsid w:val="A37FECE4"/>
    <w:rsid w:val="DFFF7799"/>
    <w:rsid w:val="F57D1B45"/>
    <w:rsid w:val="FC1B9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next w:val="1"/>
    <w:semiHidden/>
    <w:qFormat/>
    <w:uiPriority w:val="0"/>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3246</Words>
  <Characters>3310</Characters>
  <Lines>0</Lines>
  <Paragraphs>0</Paragraphs>
  <TotalTime>8</TotalTime>
  <ScaleCrop>false</ScaleCrop>
  <LinksUpToDate>false</LinksUpToDate>
  <CharactersWithSpaces>3428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2023-03-25T19:48:00Z</dcterms:created>
  <dc:creator>hp</dc:creator>
  <cp:lastModifiedBy>Administrator</cp:lastModifiedBy>
  <dcterms:modified xsi:type="dcterms:W3CDTF">2023-08-04T06:55:34Z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F3A0B8C69EB14FEB85171734BC1C814D_13</vt:lpwstr>
  </property>
</Properties>
</file>