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b/>
          <w:bCs/>
          <w:sz w:val="44"/>
          <w:szCs w:val="44"/>
          <w:lang w:eastAsia="zh-Hans"/>
        </w:rPr>
      </w:pPr>
      <w:bookmarkStart w:id="0" w:name="_Toc30106"/>
      <w:r>
        <w:rPr>
          <w:rFonts w:hint="eastAsia"/>
          <w:b/>
          <w:bCs/>
          <w:sz w:val="44"/>
          <w:szCs w:val="44"/>
          <w:lang w:eastAsia="zh-Hans"/>
        </w:rPr>
        <w:t>关于保障滁州市轨道交通运营</w:t>
      </w:r>
    </w:p>
    <w:p>
      <w:pPr>
        <w:spacing w:line="560" w:lineRule="exact"/>
        <w:jc w:val="center"/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Hans"/>
        </w:rPr>
        <w:t>意见</w:t>
      </w:r>
      <w:bookmarkEnd w:id="0"/>
      <w:r>
        <w:rPr>
          <w:rFonts w:hint="eastAsia"/>
          <w:b/>
          <w:bCs/>
          <w:sz w:val="44"/>
          <w:szCs w:val="44"/>
        </w:rPr>
        <w:t>的起草说明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numPr>
          <w:ilvl w:val="0"/>
          <w:numId w:val="1"/>
        </w:numPr>
        <w:wordWrap w:val="0"/>
        <w:spacing w:line="5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背景依据</w:t>
      </w:r>
    </w:p>
    <w:p>
      <w:pPr>
        <w:pStyle w:val="3"/>
        <w:wordWrap w:val="0"/>
        <w:spacing w:before="0" w:beforeAutospacing="0" w:after="0" w:afterAutospacing="0" w:line="580" w:lineRule="exact"/>
        <w:ind w:firstLine="600" w:firstLineChars="200"/>
        <w:rPr>
          <w:rFonts w:hint="default" w:ascii="仿宋_GB2312" w:hAnsi="仿宋_GB2312" w:eastAsia="仿宋_GB2312" w:cs="仿宋_GB2312"/>
          <w:b w:val="0"/>
          <w:kern w:val="2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kern w:val="2"/>
          <w:sz w:val="30"/>
          <w:szCs w:val="30"/>
        </w:rPr>
        <w:t>2018年3月23日国务院办公厅印发《关于保障城市轨道交通安全运行的意见》（国办发〔2018〕13号），提出近年来运营里程迅速增加、线网规模不断扩大，城市轨道交通安全运行压力日趋加大，</w:t>
      </w:r>
      <w:r>
        <w:rPr>
          <w:rFonts w:ascii="仿宋_GB2312" w:hAnsi="仿宋_GB2312" w:eastAsia="仿宋_GB2312" w:cs="仿宋_GB2312"/>
          <w:b w:val="0"/>
          <w:bCs/>
          <w:color w:val="333333"/>
          <w:kern w:val="0"/>
          <w:sz w:val="30"/>
          <w:szCs w:val="30"/>
          <w:shd w:val="clear" w:color="auto" w:fill="FFFFFF"/>
          <w:lang w:bidi="ar"/>
        </w:rPr>
        <w:t>城市轨道交通所在地城市人民政府要进一步细化贯彻落实政策措施，</w:t>
      </w:r>
      <w:r>
        <w:rPr>
          <w:rFonts w:ascii="仿宋_GB2312" w:hAnsi="仿宋_GB2312" w:eastAsia="仿宋_GB2312" w:cs="仿宋_GB2312"/>
          <w:b w:val="0"/>
          <w:bCs/>
          <w:kern w:val="2"/>
          <w:sz w:val="30"/>
          <w:szCs w:val="30"/>
        </w:rPr>
        <w:t>要切实保障城市轨道交通安全运行</w:t>
      </w:r>
      <w:r>
        <w:rPr>
          <w:rFonts w:ascii="仿宋_GB2312" w:hAnsi="仿宋_GB2312" w:eastAsia="仿宋_GB2312" w:cs="仿宋_GB2312"/>
          <w:b w:val="0"/>
          <w:bCs/>
          <w:kern w:val="2"/>
          <w:sz w:val="30"/>
          <w:szCs w:val="30"/>
          <w:lang w:eastAsia="zh-Hans"/>
        </w:rPr>
        <w:t>，</w:t>
      </w:r>
      <w:r>
        <w:rPr>
          <w:rFonts w:ascii="仿宋_GB2312" w:hAnsi="仿宋_GB2312" w:eastAsia="仿宋_GB2312" w:cs="仿宋_GB2312"/>
          <w:b w:val="0"/>
          <w:bCs/>
          <w:color w:val="333333"/>
          <w:kern w:val="0"/>
          <w:sz w:val="30"/>
          <w:szCs w:val="30"/>
          <w:shd w:val="clear" w:color="auto" w:fill="FFFFFF"/>
          <w:lang w:bidi="ar"/>
        </w:rPr>
        <w:t>确保各项工作落实到位</w:t>
      </w:r>
      <w:r>
        <w:rPr>
          <w:rFonts w:ascii="仿宋_GB2312" w:hAnsi="仿宋_GB2312" w:eastAsia="仿宋_GB2312" w:cs="仿宋_GB2312"/>
          <w:b w:val="0"/>
          <w:bCs/>
          <w:kern w:val="2"/>
          <w:sz w:val="30"/>
          <w:szCs w:val="30"/>
        </w:rPr>
        <w:t>。</w:t>
      </w:r>
      <w:r>
        <w:rPr>
          <w:rFonts w:ascii="仿宋_GB2312" w:hAnsi="仿宋_GB2312" w:eastAsia="仿宋_GB2312" w:cs="仿宋_GB2312"/>
          <w:b w:val="0"/>
          <w:kern w:val="2"/>
          <w:sz w:val="30"/>
          <w:szCs w:val="30"/>
        </w:rPr>
        <w:t>2018年7月1日交通运输部公布《城市轨道交通运营管理规定》（交通运输部部令2018年第8号），坚持“以人民为中心、安全可靠、便捷高效、经济舒适”的基本原则，明确了城市轨道交通运营管理的各项政策措施，为进一步规范城市轨道交通运营管理，统筹协调各方关系具有重要意义。</w:t>
      </w:r>
    </w:p>
    <w:p>
      <w:pPr>
        <w:ind w:firstLine="602" w:firstLineChars="200"/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二、起草过程</w:t>
      </w:r>
    </w:p>
    <w:p>
      <w:pPr>
        <w:pStyle w:val="3"/>
        <w:wordWrap w:val="0"/>
        <w:spacing w:before="0" w:beforeAutospacing="0" w:after="0" w:afterAutospacing="0" w:line="580" w:lineRule="exact"/>
        <w:ind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eastAsia="zh-Hans"/>
        </w:rPr>
      </w:pP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为加强我市轨道交通运营及其相关活动管理，保障运营安全，提高服务质量，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结合我市实际情况，研究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起草成了《关于保障滁州市轨道交通运营的意见(征求意见稿)》（以下简称《意见》）。3月20日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通过网站公示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并向社会公开征求意见。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4月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第一次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向市直有关单位征求书面意见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4月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20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日组织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召开社会稳定风险评估会议。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月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21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日组织专家对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《意见》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内容进行专家论证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，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广泛听取专家意见与建议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。4月26日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第二次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</w:rPr>
        <w:t>向市直有关单位征求书面意见。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6</w:t>
      </w:r>
      <w:r>
        <w:rPr>
          <w:rFonts w:ascii="仿宋_GB2312" w:hAnsi="仿宋_GB2312" w:eastAsia="仿宋_GB2312" w:cs="仿宋_GB2312"/>
          <w:b w:val="0"/>
          <w:bCs/>
          <w:sz w:val="30"/>
          <w:szCs w:val="30"/>
          <w:lang w:eastAsia="zh-Hans"/>
        </w:rPr>
        <w:t>日通过市司法局合法性审查。</w:t>
      </w:r>
    </w:p>
    <w:p>
      <w:pPr>
        <w:pStyle w:val="3"/>
        <w:wordWrap w:val="0"/>
        <w:spacing w:before="0" w:beforeAutospacing="0" w:after="0" w:afterAutospacing="0" w:line="580" w:lineRule="exact"/>
        <w:ind w:firstLine="602" w:firstLineChars="200"/>
        <w:rPr>
          <w:rFonts w:hint="default"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t>三、主要内容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《意见》共分为总体要求、构建综合治理体系、运营安全管理、运营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服务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、安全保护区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公共安全防范、保障措施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个部分。</w:t>
      </w:r>
    </w:p>
    <w:p>
      <w:pPr>
        <w:pStyle w:val="3"/>
        <w:wordWrap w:val="0"/>
        <w:spacing w:before="0" w:beforeAutospacing="0" w:after="0" w:afterAutospacing="0" w:line="580" w:lineRule="exact"/>
        <w:ind w:firstLine="600" w:firstLineChars="200"/>
        <w:rPr>
          <w:rFonts w:hint="default" w:ascii="仿宋_GB2312" w:hAnsi="仿宋_GB2312" w:eastAsia="仿宋_GB2312" w:cs="仿宋_GB2312"/>
          <w:b w:val="0"/>
          <w:kern w:val="2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kern w:val="2"/>
          <w:sz w:val="30"/>
          <w:szCs w:val="30"/>
        </w:rPr>
        <w:t>第一部分总体要求。提出坚持以习近平新时代中国特色社会主义思想为指导，确立以人为本，安全第一；统筹协调，改革创新；预防为先，防处并举；</w:t>
      </w:r>
      <w:r>
        <w:rPr>
          <w:rFonts w:ascii="仿宋_GB2312" w:hAnsi="仿宋_GB2312" w:eastAsia="仿宋_GB2312" w:cs="仿宋_GB2312"/>
          <w:b w:val="0"/>
          <w:kern w:val="2"/>
          <w:sz w:val="30"/>
          <w:szCs w:val="30"/>
          <w:lang w:eastAsia="zh-Hans"/>
        </w:rPr>
        <w:t>分工协作</w:t>
      </w:r>
      <w:r>
        <w:rPr>
          <w:rFonts w:ascii="仿宋_GB2312" w:hAnsi="仿宋_GB2312" w:eastAsia="仿宋_GB2312" w:cs="仿宋_GB2312"/>
          <w:b w:val="0"/>
          <w:kern w:val="2"/>
          <w:sz w:val="30"/>
          <w:szCs w:val="30"/>
        </w:rPr>
        <w:t>，综合治理的基本原则，为广大人民群众提供安全、可靠、便捷、舒适、经济的出行服务。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部分构建综合保障体系。明确职责分工，市政府负责对轨道交通运营管理工作的统一领导，建立综合协调机制；落实主体责任，完善规范体系，根据实际需要及时制订城市轨道交通管理规范；强化环节衔接，加强轨道交通建设与运营的交接管理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第三部分运营安全保障。主要从强化设施设备管理、提升从业人员素质等方面，切实保障轨道交通运营安全。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第四部分运营服务管理。主要从规范客运服务、票务管理、商业设施管理、管理服务制度、投诉处理等方面，提升运营服务质量。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第五部分安全保护区管理。主要从安全保护区范围、</w:t>
      </w:r>
      <w:r>
        <w:rPr>
          <w:rFonts w:hint="eastAsia" w:ascii="仿宋_GB2312" w:hAnsi="黑体" w:eastAsia="仿宋_GB2312"/>
          <w:sz w:val="28"/>
          <w:szCs w:val="28"/>
        </w:rPr>
        <w:t>安全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保护区限制作业活动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、加强安全保护区管理、完善安全保护区管理制度等方面，加大对安全保护区内活动的管理。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第六部分公共安全保障。主要从加强日常巡检防控、规范安全检查工作、制定安全防范制度等方面，完善安全保障措施。</w:t>
      </w:r>
    </w:p>
    <w:p>
      <w:pPr>
        <w:wordWrap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部分其他保障措施。主要从加强组织协调、资金扶持、宣传引导等方面确保目标任务落实到位。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80A7C"/>
    <w:multiLevelType w:val="singleLevel"/>
    <w:tmpl w:val="86480A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c2N2E1MzVmMDQ3OTQ5N2U4NmQ1ODg1MWM3OWQifQ=="/>
  </w:docVars>
  <w:rsids>
    <w:rsidRoot w:val="797C695C"/>
    <w:rsid w:val="00763E93"/>
    <w:rsid w:val="008C74AF"/>
    <w:rsid w:val="00D00587"/>
    <w:rsid w:val="00F66F31"/>
    <w:rsid w:val="02F37678"/>
    <w:rsid w:val="045B5BE5"/>
    <w:rsid w:val="077C3C20"/>
    <w:rsid w:val="087921F6"/>
    <w:rsid w:val="093F5571"/>
    <w:rsid w:val="0BD84435"/>
    <w:rsid w:val="0CCB06E9"/>
    <w:rsid w:val="0D004C93"/>
    <w:rsid w:val="0D7C46B6"/>
    <w:rsid w:val="0EE3004D"/>
    <w:rsid w:val="0FDF0D69"/>
    <w:rsid w:val="10A83AC4"/>
    <w:rsid w:val="111B71BC"/>
    <w:rsid w:val="11B33FB3"/>
    <w:rsid w:val="132A2049"/>
    <w:rsid w:val="13C12E92"/>
    <w:rsid w:val="146F1AE7"/>
    <w:rsid w:val="17F34172"/>
    <w:rsid w:val="181903A8"/>
    <w:rsid w:val="18384643"/>
    <w:rsid w:val="18646F61"/>
    <w:rsid w:val="1BF736A7"/>
    <w:rsid w:val="1EE63795"/>
    <w:rsid w:val="1EF11B35"/>
    <w:rsid w:val="202D76F6"/>
    <w:rsid w:val="22531D9E"/>
    <w:rsid w:val="22EB1E87"/>
    <w:rsid w:val="23787CC9"/>
    <w:rsid w:val="238F4A93"/>
    <w:rsid w:val="259869A0"/>
    <w:rsid w:val="27D106A1"/>
    <w:rsid w:val="298F34E4"/>
    <w:rsid w:val="2C2859A4"/>
    <w:rsid w:val="2DAD0FE0"/>
    <w:rsid w:val="2DFE512D"/>
    <w:rsid w:val="2E634853"/>
    <w:rsid w:val="2EB3170E"/>
    <w:rsid w:val="2F811CF4"/>
    <w:rsid w:val="311E5564"/>
    <w:rsid w:val="31C73025"/>
    <w:rsid w:val="330C5E18"/>
    <w:rsid w:val="333D7718"/>
    <w:rsid w:val="33AD497E"/>
    <w:rsid w:val="357006B5"/>
    <w:rsid w:val="35822C5F"/>
    <w:rsid w:val="36546371"/>
    <w:rsid w:val="373E3148"/>
    <w:rsid w:val="38A07E13"/>
    <w:rsid w:val="3A667B03"/>
    <w:rsid w:val="3C4B79F7"/>
    <w:rsid w:val="3E811F13"/>
    <w:rsid w:val="3F6805DA"/>
    <w:rsid w:val="3FB90C41"/>
    <w:rsid w:val="412A6F15"/>
    <w:rsid w:val="426337E5"/>
    <w:rsid w:val="42C93AFA"/>
    <w:rsid w:val="47044DA5"/>
    <w:rsid w:val="47CB548D"/>
    <w:rsid w:val="49407CA0"/>
    <w:rsid w:val="4AB368C6"/>
    <w:rsid w:val="4BE45480"/>
    <w:rsid w:val="4C0F07FD"/>
    <w:rsid w:val="4C3F34E8"/>
    <w:rsid w:val="4C80050A"/>
    <w:rsid w:val="4EF23A7B"/>
    <w:rsid w:val="4FCD6066"/>
    <w:rsid w:val="4FFD49AA"/>
    <w:rsid w:val="502F4C63"/>
    <w:rsid w:val="512047DA"/>
    <w:rsid w:val="51D90405"/>
    <w:rsid w:val="52F147B5"/>
    <w:rsid w:val="538232D9"/>
    <w:rsid w:val="54F2448F"/>
    <w:rsid w:val="5AF20E4A"/>
    <w:rsid w:val="5B544E5A"/>
    <w:rsid w:val="5C0C3178"/>
    <w:rsid w:val="5C7659A5"/>
    <w:rsid w:val="5D3A70EE"/>
    <w:rsid w:val="5E065D78"/>
    <w:rsid w:val="5E192D03"/>
    <w:rsid w:val="5E786F53"/>
    <w:rsid w:val="5E940365"/>
    <w:rsid w:val="5F4445F9"/>
    <w:rsid w:val="601B4F8E"/>
    <w:rsid w:val="60482A32"/>
    <w:rsid w:val="60850305"/>
    <w:rsid w:val="60D31618"/>
    <w:rsid w:val="61B15D59"/>
    <w:rsid w:val="625A3DB5"/>
    <w:rsid w:val="62DF4051"/>
    <w:rsid w:val="635D0C1C"/>
    <w:rsid w:val="64647740"/>
    <w:rsid w:val="66837DE6"/>
    <w:rsid w:val="66BA2932"/>
    <w:rsid w:val="66EC6F90"/>
    <w:rsid w:val="6723579F"/>
    <w:rsid w:val="6823604A"/>
    <w:rsid w:val="6A0A7FC8"/>
    <w:rsid w:val="6C111ED9"/>
    <w:rsid w:val="6DDA3E82"/>
    <w:rsid w:val="6E5A6C22"/>
    <w:rsid w:val="6FC35629"/>
    <w:rsid w:val="71672F07"/>
    <w:rsid w:val="724B21A7"/>
    <w:rsid w:val="72DC5E87"/>
    <w:rsid w:val="73B7541B"/>
    <w:rsid w:val="740262AF"/>
    <w:rsid w:val="740D6797"/>
    <w:rsid w:val="74296F20"/>
    <w:rsid w:val="765B4D0E"/>
    <w:rsid w:val="76A46562"/>
    <w:rsid w:val="76F12BAB"/>
    <w:rsid w:val="77787B6D"/>
    <w:rsid w:val="797C695C"/>
    <w:rsid w:val="7A163D77"/>
    <w:rsid w:val="7B3523B0"/>
    <w:rsid w:val="7F2DB35F"/>
    <w:rsid w:val="9DFF0D81"/>
    <w:rsid w:val="C76B5C74"/>
    <w:rsid w:val="D5F9E1C3"/>
    <w:rsid w:val="DFD3C7EE"/>
    <w:rsid w:val="F6BAE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7"/>
    <w:link w:val="3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1094</Characters>
  <Lines>7</Lines>
  <Paragraphs>2</Paragraphs>
  <TotalTime>2</TotalTime>
  <ScaleCrop>false</ScaleCrop>
  <LinksUpToDate>false</LinksUpToDate>
  <CharactersWithSpaces>1094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2023-04-02T11:50:00Z</dcterms:created>
  <dc:creator>曹淼淼</dc:creator>
  <cp:lastModifiedBy>user</cp:lastModifiedBy>
  <dcterms:modified xsi:type="dcterms:W3CDTF">2023-08-21T08:07:53Z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D61C980F1C564823B4284531CD4C8E1B_13</vt:lpwstr>
  </property>
</Properties>
</file>