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color w:val="auto"/>
          <w:sz w:val="44"/>
        </w:rPr>
      </w:pPr>
      <w:r>
        <w:rPr>
          <w:rFonts w:hint="eastAsia"/>
          <w:color w:val="auto"/>
          <w:sz w:val="44"/>
        </w:rPr>
        <w:t>滁州市促进光伏产业高质量发展条例</w:t>
      </w:r>
    </w:p>
    <w:p>
      <w:pPr>
        <w:spacing w:line="560" w:lineRule="exact"/>
        <w:jc w:val="center"/>
        <w:rPr>
          <w:rFonts w:ascii="楷体_GB2312" w:hAnsi="Dotum" w:eastAsia="楷体_GB2312" w:cs="仿宋"/>
          <w:color w:val="auto"/>
          <w:sz w:val="32"/>
          <w:szCs w:val="32"/>
        </w:rPr>
      </w:pPr>
      <w:r>
        <w:rPr>
          <w:rFonts w:hint="eastAsia" w:ascii="楷体_GB2312" w:hAnsi="Dotum" w:eastAsia="楷体_GB2312" w:cs="仿宋"/>
          <w:color w:val="auto"/>
          <w:sz w:val="32"/>
          <w:szCs w:val="32"/>
        </w:rPr>
        <w:t>（</w:t>
      </w:r>
      <w:r>
        <w:rPr>
          <w:rFonts w:hint="eastAsia" w:ascii="楷体_GB2312" w:hAnsi="Dotum" w:eastAsia="楷体_GB2312" w:cs="仿宋"/>
          <w:color w:val="auto"/>
          <w:sz w:val="32"/>
          <w:szCs w:val="32"/>
          <w:lang w:val="en-US" w:eastAsia="zh-CN"/>
        </w:rPr>
        <w:t>草案</w:t>
      </w:r>
      <w:r>
        <w:rPr>
          <w:rFonts w:hint="eastAsia" w:ascii="楷体_GB2312" w:hAnsi="Dotum" w:eastAsia="楷体_GB2312" w:cs="仿宋"/>
          <w:color w:val="auto"/>
          <w:sz w:val="32"/>
          <w:szCs w:val="32"/>
        </w:rPr>
        <w:t>）</w:t>
      </w:r>
    </w:p>
    <w:p>
      <w:pPr>
        <w:spacing w:line="560" w:lineRule="exact"/>
        <w:rPr>
          <w:rFonts w:ascii="仿宋" w:hAnsi="仿宋" w:eastAsia="仿宋" w:cs="仿宋"/>
          <w:color w:val="auto"/>
          <w:sz w:val="48"/>
          <w:szCs w:val="32"/>
        </w:rPr>
      </w:pPr>
    </w:p>
    <w:p>
      <w:pPr>
        <w:spacing w:line="560" w:lineRule="exact"/>
        <w:jc w:val="center"/>
        <w:rPr>
          <w:rFonts w:ascii="黑体" w:hAnsi="黑体" w:eastAsia="黑体"/>
          <w:color w:val="auto"/>
          <w:sz w:val="32"/>
        </w:rPr>
      </w:pPr>
      <w:r>
        <w:rPr>
          <w:rFonts w:hint="eastAsia" w:ascii="黑体" w:hAnsi="黑体" w:eastAsia="黑体"/>
          <w:color w:val="auto"/>
          <w:sz w:val="32"/>
        </w:rPr>
        <w:t>目</w:t>
      </w:r>
      <w:r>
        <w:rPr>
          <w:rFonts w:hint="eastAsia" w:eastAsia="黑体"/>
          <w:color w:val="auto"/>
          <w:sz w:val="32"/>
        </w:rPr>
        <w:t> </w:t>
      </w:r>
      <w:r>
        <w:rPr>
          <w:rFonts w:hint="eastAsia" w:ascii="黑体" w:hAnsi="黑体" w:eastAsia="黑体"/>
          <w:color w:val="auto"/>
          <w:sz w:val="32"/>
        </w:rPr>
        <w:t xml:space="preserve"> 录</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第一章</w:t>
      </w:r>
      <w:r>
        <w:rPr>
          <w:rFonts w:hint="eastAsia" w:ascii="宋体" w:hAnsi="宋体" w:eastAsia="仿宋_GB2312" w:cs="宋体"/>
          <w:color w:val="auto"/>
          <w:sz w:val="32"/>
          <w:szCs w:val="32"/>
        </w:rPr>
        <w:t> </w:t>
      </w:r>
      <w:r>
        <w:rPr>
          <w:rFonts w:hint="eastAsia" w:ascii="仿宋_GB2312" w:hAnsi="仿宋" w:eastAsia="仿宋_GB2312" w:cs="仿宋"/>
          <w:color w:val="auto"/>
          <w:sz w:val="32"/>
          <w:szCs w:val="32"/>
        </w:rPr>
        <w:t xml:space="preserve"> 总则</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第二章</w:t>
      </w:r>
      <w:r>
        <w:rPr>
          <w:rFonts w:hint="eastAsia" w:ascii="宋体" w:hAnsi="宋体" w:eastAsia="仿宋_GB2312" w:cs="宋体"/>
          <w:color w:val="auto"/>
          <w:sz w:val="32"/>
          <w:szCs w:val="32"/>
        </w:rPr>
        <w:t> </w:t>
      </w:r>
      <w:r>
        <w:rPr>
          <w:rFonts w:hint="eastAsia" w:ascii="仿宋_GB2312" w:hAnsi="仿宋" w:eastAsia="仿宋_GB2312" w:cs="仿宋"/>
          <w:color w:val="auto"/>
          <w:sz w:val="32"/>
          <w:szCs w:val="32"/>
        </w:rPr>
        <w:t xml:space="preserve"> </w:t>
      </w:r>
      <w:r>
        <w:rPr>
          <w:rFonts w:hint="eastAsia" w:ascii="仿宋_GB2312" w:hAnsi="仿宋_GB2312" w:eastAsia="仿宋_GB2312" w:cs="仿宋_GB2312"/>
          <w:color w:val="auto"/>
          <w:kern w:val="0"/>
          <w:sz w:val="32"/>
          <w:szCs w:val="32"/>
          <w:lang w:val="en-US" w:eastAsia="zh-CN" w:bidi="ar"/>
        </w:rPr>
        <w:t>产业发展</w:t>
      </w:r>
    </w:p>
    <w:p>
      <w:pPr>
        <w:spacing w:line="560" w:lineRule="exact"/>
        <w:ind w:firstLine="640" w:firstLineChars="200"/>
        <w:rPr>
          <w:rFonts w:hint="default"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第三章</w:t>
      </w:r>
      <w:r>
        <w:rPr>
          <w:rFonts w:hint="eastAsia" w:ascii="宋体" w:hAnsi="宋体" w:eastAsia="仿宋_GB2312" w:cs="宋体"/>
          <w:color w:val="auto"/>
          <w:sz w:val="32"/>
          <w:szCs w:val="32"/>
        </w:rPr>
        <w:t> </w:t>
      </w: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lang w:val="en-US" w:eastAsia="zh-CN"/>
        </w:rPr>
        <w:t>科技创新</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第四章</w:t>
      </w:r>
      <w:r>
        <w:rPr>
          <w:rFonts w:hint="eastAsia" w:ascii="宋体" w:hAnsi="宋体" w:eastAsia="仿宋_GB2312" w:cs="宋体"/>
          <w:color w:val="auto"/>
          <w:sz w:val="32"/>
          <w:szCs w:val="32"/>
        </w:rPr>
        <w:t> </w:t>
      </w:r>
      <w:r>
        <w:rPr>
          <w:rFonts w:hint="eastAsia" w:ascii="仿宋_GB2312" w:hAnsi="仿宋" w:eastAsia="仿宋_GB2312" w:cs="仿宋"/>
          <w:color w:val="auto"/>
          <w:sz w:val="32"/>
          <w:szCs w:val="32"/>
        </w:rPr>
        <w:t xml:space="preserve"> 推广应用</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第五章</w:t>
      </w:r>
      <w:r>
        <w:rPr>
          <w:rFonts w:hint="eastAsia" w:ascii="宋体" w:hAnsi="宋体" w:eastAsia="仿宋_GB2312" w:cs="宋体"/>
          <w:color w:val="auto"/>
          <w:sz w:val="32"/>
          <w:szCs w:val="32"/>
        </w:rPr>
        <w:t> </w:t>
      </w:r>
      <w:r>
        <w:rPr>
          <w:rFonts w:hint="eastAsia" w:ascii="仿宋_GB2312" w:hAnsi="仿宋" w:eastAsia="仿宋_GB2312" w:cs="仿宋"/>
          <w:color w:val="auto"/>
          <w:sz w:val="32"/>
          <w:szCs w:val="32"/>
        </w:rPr>
        <w:t xml:space="preserve"> 服务与保障</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w:t>
      </w:r>
      <w:r>
        <w:rPr>
          <w:rFonts w:hint="eastAsia" w:ascii="仿宋_GB2312" w:hAnsi="仿宋" w:eastAsia="仿宋_GB2312" w:cs="仿宋"/>
          <w:color w:val="auto"/>
          <w:sz w:val="32"/>
          <w:szCs w:val="32"/>
          <w:lang w:val="en-US" w:eastAsia="zh-CN"/>
        </w:rPr>
        <w:t>六</w:t>
      </w:r>
      <w:r>
        <w:rPr>
          <w:rFonts w:hint="eastAsia" w:ascii="仿宋_GB2312" w:hAnsi="仿宋" w:eastAsia="仿宋_GB2312" w:cs="仿宋"/>
          <w:color w:val="auto"/>
          <w:sz w:val="32"/>
          <w:szCs w:val="32"/>
        </w:rPr>
        <w:t>章</w:t>
      </w:r>
      <w:r>
        <w:rPr>
          <w:rFonts w:hint="eastAsia" w:ascii="宋体" w:hAnsi="宋体" w:eastAsia="仿宋_GB2312" w:cs="宋体"/>
          <w:color w:val="auto"/>
          <w:sz w:val="32"/>
          <w:szCs w:val="32"/>
        </w:rPr>
        <w:t> </w:t>
      </w:r>
      <w:r>
        <w:rPr>
          <w:rFonts w:hint="eastAsia" w:ascii="仿宋_GB2312" w:hAnsi="仿宋" w:eastAsia="仿宋_GB2312" w:cs="仿宋"/>
          <w:color w:val="auto"/>
          <w:sz w:val="32"/>
          <w:szCs w:val="32"/>
        </w:rPr>
        <w:t xml:space="preserve"> 附则</w:t>
      </w:r>
    </w:p>
    <w:p>
      <w:pPr>
        <w:spacing w:line="560" w:lineRule="exact"/>
        <w:rPr>
          <w:rFonts w:ascii="仿宋" w:hAnsi="仿宋" w:eastAsia="仿宋" w:cs="仿宋"/>
          <w:bCs/>
          <w:color w:val="auto"/>
          <w:sz w:val="32"/>
          <w:szCs w:val="32"/>
        </w:rPr>
      </w:pPr>
    </w:p>
    <w:p>
      <w:pPr>
        <w:spacing w:line="560" w:lineRule="exact"/>
        <w:jc w:val="center"/>
        <w:rPr>
          <w:rFonts w:eastAsia="黑体"/>
          <w:color w:val="auto"/>
          <w:sz w:val="32"/>
        </w:rPr>
      </w:pPr>
      <w:r>
        <w:rPr>
          <w:rFonts w:hint="eastAsia" w:eastAsia="黑体"/>
          <w:color w:val="auto"/>
          <w:sz w:val="32"/>
        </w:rPr>
        <w:t>第一章  总  则</w:t>
      </w:r>
    </w:p>
    <w:p>
      <w:pPr>
        <w:spacing w:line="560" w:lineRule="exact"/>
        <w:ind w:firstLine="640" w:firstLineChars="200"/>
        <w:rPr>
          <w:rFonts w:ascii="仿宋_GB2312" w:hAnsi="仿宋" w:eastAsia="仿宋_GB2312"/>
          <w:color w:val="auto"/>
          <w:sz w:val="32"/>
        </w:rPr>
      </w:pPr>
      <w:r>
        <w:rPr>
          <w:rFonts w:hint="eastAsia" w:ascii="仿宋_GB2312" w:hAnsi="仿宋" w:eastAsia="仿宋_GB2312" w:cs="仿宋"/>
          <w:color w:val="auto"/>
          <w:sz w:val="32"/>
          <w:szCs w:val="32"/>
        </w:rPr>
        <w:t>第一条【立法目的】 为促进光伏产业高质量发展，</w:t>
      </w:r>
      <w:r>
        <w:rPr>
          <w:rFonts w:hint="eastAsia" w:ascii="仿宋_GB2312" w:hAnsi="仿宋" w:eastAsia="仿宋_GB2312" w:cs="仿宋_GB2312"/>
          <w:color w:val="auto"/>
          <w:sz w:val="32"/>
          <w:szCs w:val="32"/>
        </w:rPr>
        <w:t>推进碳达峰碳中和，</w:t>
      </w:r>
      <w:r>
        <w:rPr>
          <w:rFonts w:hint="eastAsia" w:ascii="仿宋_GB2312" w:hAnsi="仿宋" w:eastAsia="仿宋_GB2312" w:cs="仿宋"/>
          <w:color w:val="auto"/>
          <w:sz w:val="32"/>
          <w:szCs w:val="32"/>
          <w:lang w:val="en-US" w:eastAsia="zh-CN"/>
        </w:rPr>
        <w:t>推动</w:t>
      </w:r>
      <w:r>
        <w:rPr>
          <w:rFonts w:hint="eastAsia" w:ascii="仿宋_GB2312" w:hAnsi="仿宋" w:eastAsia="仿宋_GB2312" w:cs="仿宋"/>
          <w:color w:val="auto"/>
          <w:sz w:val="32"/>
          <w:szCs w:val="32"/>
        </w:rPr>
        <w:t>绿色发展，根据《中华人民共和国可再生能源法》《中华人民共和国节约能源法》和有关法律、行政法规，结合本市实际，制定本条例。</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第二条【适用范围】 本条例适用于本市行政区域内促进光伏</w:t>
      </w:r>
      <w:r>
        <w:rPr>
          <w:rFonts w:hint="eastAsia" w:ascii="仿宋_GB2312" w:hAnsi="仿宋" w:eastAsia="仿宋_GB2312" w:cs="仿宋"/>
          <w:color w:val="auto"/>
          <w:sz w:val="32"/>
          <w:szCs w:val="32"/>
          <w:lang w:val="en-US" w:eastAsia="zh-CN"/>
        </w:rPr>
        <w:t>领域</w:t>
      </w:r>
      <w:r>
        <w:rPr>
          <w:rFonts w:hint="eastAsia" w:ascii="仿宋_GB2312" w:hAnsi="仿宋" w:eastAsia="仿宋_GB2312" w:cs="仿宋"/>
          <w:color w:val="auto"/>
          <w:sz w:val="32"/>
          <w:szCs w:val="32"/>
        </w:rPr>
        <w:t>产业规模、技术创新、推广应用、</w:t>
      </w:r>
      <w:r>
        <w:rPr>
          <w:rFonts w:hint="eastAsia" w:ascii="仿宋_GB2312" w:hAnsi="仿宋" w:eastAsia="仿宋_GB2312" w:cs="仿宋"/>
          <w:color w:val="auto"/>
          <w:sz w:val="32"/>
          <w:szCs w:val="32"/>
          <w:lang w:val="en-US" w:eastAsia="zh-CN"/>
        </w:rPr>
        <w:t>产业</w:t>
      </w:r>
      <w:r>
        <w:rPr>
          <w:rFonts w:hint="eastAsia" w:ascii="仿宋_GB2312" w:hAnsi="仿宋" w:eastAsia="仿宋_GB2312" w:cs="仿宋"/>
          <w:color w:val="auto"/>
          <w:sz w:val="32"/>
          <w:szCs w:val="32"/>
        </w:rPr>
        <w:t>生态等高质量发展活动。</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第三条【基本原则】 促进光伏产业高质量发展</w:t>
      </w:r>
      <w:r>
        <w:rPr>
          <w:rFonts w:hint="eastAsia" w:ascii="仿宋_GB2312" w:hAnsi="仿宋_GB2312" w:eastAsia="仿宋_GB2312"/>
          <w:color w:val="auto"/>
          <w:sz w:val="32"/>
        </w:rPr>
        <w:t>坚持绿色发展理念，遵循</w:t>
      </w:r>
      <w:r>
        <w:rPr>
          <w:rFonts w:hint="eastAsia" w:ascii="仿宋_GB2312" w:hAnsi="仿宋" w:eastAsia="仿宋_GB2312" w:cs="仿宋"/>
          <w:color w:val="auto"/>
          <w:sz w:val="32"/>
          <w:szCs w:val="32"/>
        </w:rPr>
        <w:t>政府引导、市场调节、</w:t>
      </w:r>
      <w:r>
        <w:rPr>
          <w:rFonts w:hint="eastAsia" w:ascii="仿宋_GB2312" w:hAnsi="仿宋_GB2312" w:eastAsia="仿宋_GB2312"/>
          <w:color w:val="auto"/>
          <w:sz w:val="32"/>
        </w:rPr>
        <w:t>社会参与、统筹规划、综合利用的原则</w:t>
      </w:r>
      <w:r>
        <w:rPr>
          <w:rFonts w:hint="eastAsia" w:ascii="仿宋_GB2312" w:hAnsi="仿宋" w:eastAsia="仿宋_GB2312" w:cs="仿宋"/>
          <w:color w:val="auto"/>
          <w:sz w:val="32"/>
          <w:szCs w:val="32"/>
        </w:rPr>
        <w:t>。</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第四条【政府职责】 市、县（市、区）人民政府应当将光伏产业纳入国民经济和社会发展规划，建立健全光伏产业发展统筹推进工作机制，协调解决工作中的重大问题</w:t>
      </w:r>
      <w:r>
        <w:rPr>
          <w:rFonts w:hint="eastAsia" w:ascii="仿宋_GB2312" w:hAnsi="仿宋" w:eastAsia="仿宋_GB2312" w:cs="仿宋"/>
          <w:color w:val="auto"/>
          <w:sz w:val="32"/>
          <w:szCs w:val="32"/>
          <w:lang w:eastAsia="zh-CN"/>
        </w:rPr>
        <w:t>，推动</w:t>
      </w:r>
      <w:r>
        <w:rPr>
          <w:rFonts w:hint="eastAsia" w:ascii="仿宋_GB2312" w:hAnsi="仿宋" w:eastAsia="仿宋_GB2312" w:cs="仿宋"/>
          <w:color w:val="auto"/>
          <w:sz w:val="32"/>
          <w:szCs w:val="32"/>
          <w:lang w:val="en-US" w:eastAsia="zh-CN"/>
        </w:rPr>
        <w:t>光伏</w:t>
      </w:r>
      <w:r>
        <w:rPr>
          <w:rFonts w:hint="eastAsia" w:ascii="仿宋_GB2312" w:hAnsi="仿宋" w:eastAsia="仿宋_GB2312" w:cs="仿宋"/>
          <w:color w:val="auto"/>
          <w:sz w:val="32"/>
          <w:szCs w:val="32"/>
          <w:lang w:eastAsia="zh-CN"/>
        </w:rPr>
        <w:t>产业特色城市品牌建设</w:t>
      </w:r>
      <w:r>
        <w:rPr>
          <w:rFonts w:hint="eastAsia" w:ascii="仿宋_GB2312" w:hAnsi="仿宋" w:eastAsia="仿宋_GB2312" w:cs="仿宋"/>
          <w:color w:val="auto"/>
          <w:sz w:val="32"/>
          <w:szCs w:val="32"/>
        </w:rPr>
        <w:t>。</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开发园区等管理机构按照职责做好促进光伏产业发展工作。</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第五条【部门职责】经济和信息化主管部门负责实施、协调、督促本行政区域内光伏产业发展工作。</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发展和改革部门负责本市光伏产业布局，推进实施光伏产业发展重大工程和项目</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协调有关部门共同推进光伏产业发展与推广应用。</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科技部门负责指导、协调本市光伏产业科技创新工作。</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招商部门负责指导、协调本市光伏产业项目招引工作。</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商务部门负责指导、协调本市扩大光伏产品消费工作。</w:t>
      </w:r>
    </w:p>
    <w:p>
      <w:pPr>
        <w:spacing w:line="560" w:lineRule="exact"/>
        <w:ind w:firstLine="640" w:firstLineChars="200"/>
        <w:rPr>
          <w:rFonts w:hint="default"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财政、市场监管、</w:t>
      </w:r>
      <w:r>
        <w:rPr>
          <w:rFonts w:hint="eastAsia" w:ascii="仿宋_GB2312" w:hAnsi="仿宋" w:eastAsia="仿宋_GB2312" w:cs="仿宋"/>
          <w:color w:val="auto"/>
          <w:sz w:val="32"/>
          <w:szCs w:val="32"/>
          <w:lang w:val="en-US" w:eastAsia="zh-CN"/>
        </w:rPr>
        <w:t>金融管理</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城市管理、应急管理、生态环境、自然资源和规划等部门按照职责，做好光伏产业发展相关工作。</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第六条【社会推动】 鼓励</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支持企业、高等院校、科研机构、学术团体、产业联盟、基金及行业协会等组织和个人参与光伏产业发展的相关活动。</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第七条【品牌城市】 建立完善制造生态、创新生态、金融生态、应用生态为一体的光伏城市评价标准体系，推动品牌赋能、产城融合，打造光伏城市。</w:t>
      </w:r>
    </w:p>
    <w:p>
      <w:pPr>
        <w:spacing w:line="560" w:lineRule="exact"/>
        <w:jc w:val="center"/>
        <w:rPr>
          <w:rFonts w:eastAsia="黑体"/>
          <w:color w:val="auto"/>
          <w:sz w:val="32"/>
        </w:rPr>
      </w:pPr>
    </w:p>
    <w:p>
      <w:pPr>
        <w:spacing w:line="560" w:lineRule="exact"/>
        <w:jc w:val="center"/>
        <w:rPr>
          <w:rFonts w:hint="default" w:eastAsia="黑体"/>
          <w:color w:val="auto"/>
          <w:sz w:val="32"/>
          <w:lang w:val="en-US" w:eastAsia="zh-CN"/>
        </w:rPr>
      </w:pPr>
      <w:r>
        <w:rPr>
          <w:rFonts w:hint="eastAsia" w:eastAsia="黑体"/>
          <w:color w:val="auto"/>
          <w:sz w:val="32"/>
        </w:rPr>
        <w:t xml:space="preserve">第二章  </w:t>
      </w:r>
      <w:r>
        <w:rPr>
          <w:rFonts w:hint="eastAsia" w:eastAsia="黑体"/>
          <w:color w:val="auto"/>
          <w:sz w:val="32"/>
          <w:lang w:val="en-US" w:eastAsia="zh-CN"/>
        </w:rPr>
        <w:t>产业发展</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第八条【产业发展】 市、县（市、区）人民政府应当围绕先进光伏领域，加快产业集聚，巩固发展优势</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加快前沿技术领域前瞻布局，完善产业链条建设，提升光伏产业发展水平。</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第九条【产业规划】 市发展和改革部门应当编制光伏产业发展规划，明确</w:t>
      </w:r>
      <w:r>
        <w:rPr>
          <w:rFonts w:hint="eastAsia" w:ascii="仿宋_GB2312" w:hAnsi="仿宋" w:eastAsia="仿宋_GB2312" w:cs="仿宋"/>
          <w:color w:val="auto"/>
          <w:sz w:val="32"/>
          <w:szCs w:val="32"/>
          <w:lang w:val="en-US" w:eastAsia="zh-CN"/>
        </w:rPr>
        <w:t>发展</w:t>
      </w:r>
      <w:r>
        <w:rPr>
          <w:rFonts w:hint="eastAsia" w:ascii="仿宋_GB2312" w:hAnsi="仿宋" w:eastAsia="仿宋_GB2312" w:cs="仿宋"/>
          <w:color w:val="auto"/>
          <w:sz w:val="32"/>
          <w:szCs w:val="32"/>
        </w:rPr>
        <w:t>目标、</w:t>
      </w:r>
      <w:r>
        <w:rPr>
          <w:rFonts w:hint="eastAsia" w:ascii="仿宋_GB2312" w:hAnsi="仿宋" w:eastAsia="仿宋_GB2312" w:cs="仿宋"/>
          <w:color w:val="auto"/>
          <w:sz w:val="32"/>
          <w:szCs w:val="32"/>
          <w:lang w:val="en-US" w:eastAsia="zh-CN"/>
        </w:rPr>
        <w:t>具体任务</w:t>
      </w:r>
      <w:r>
        <w:rPr>
          <w:rFonts w:hint="eastAsia" w:ascii="仿宋_GB2312" w:hAnsi="仿宋" w:eastAsia="仿宋_GB2312" w:cs="仿宋"/>
          <w:color w:val="auto"/>
          <w:sz w:val="32"/>
          <w:szCs w:val="32"/>
        </w:rPr>
        <w:t>和保障措施等。</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规划应当突出本市产业结构，与国土空间规划、生态环境保护规划</w:t>
      </w:r>
      <w:r>
        <w:rPr>
          <w:rFonts w:hint="eastAsia" w:ascii="仿宋_GB2312" w:hAnsi="仿宋" w:eastAsia="仿宋_GB2312" w:cs="仿宋"/>
          <w:color w:val="auto"/>
          <w:sz w:val="32"/>
          <w:szCs w:val="32"/>
          <w:lang w:val="en-US" w:eastAsia="zh-CN"/>
        </w:rPr>
        <w:t>等</w:t>
      </w:r>
      <w:r>
        <w:rPr>
          <w:rFonts w:hint="eastAsia" w:ascii="仿宋_GB2312" w:hAnsi="仿宋" w:eastAsia="仿宋_GB2312" w:cs="仿宋"/>
          <w:color w:val="auto"/>
          <w:sz w:val="32"/>
          <w:szCs w:val="32"/>
        </w:rPr>
        <w:t>规划相衔接。</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第十条【产业招商】 市、县（市、区）人民政府应当建立</w:t>
      </w:r>
      <w:r>
        <w:rPr>
          <w:rFonts w:hint="eastAsia" w:ascii="仿宋_GB2312" w:hAnsi="仿宋" w:eastAsia="仿宋_GB2312" w:cs="仿宋"/>
          <w:color w:val="auto"/>
          <w:sz w:val="32"/>
          <w:szCs w:val="32"/>
          <w:lang w:val="en-US" w:eastAsia="zh-CN"/>
        </w:rPr>
        <w:t>光伏产业</w:t>
      </w:r>
      <w:r>
        <w:rPr>
          <w:rFonts w:hint="eastAsia" w:ascii="仿宋_GB2312" w:hAnsi="仿宋" w:eastAsia="仿宋_GB2312" w:cs="仿宋"/>
          <w:color w:val="auto"/>
          <w:sz w:val="32"/>
          <w:szCs w:val="32"/>
        </w:rPr>
        <w:t>智库，评估</w:t>
      </w:r>
      <w:r>
        <w:rPr>
          <w:rFonts w:hint="eastAsia" w:ascii="仿宋_GB2312" w:hAnsi="仿宋" w:eastAsia="仿宋_GB2312" w:cs="仿宋"/>
          <w:color w:val="auto"/>
          <w:sz w:val="32"/>
          <w:szCs w:val="32"/>
          <w:lang w:val="en-US" w:eastAsia="zh-CN"/>
        </w:rPr>
        <w:t>光伏</w:t>
      </w:r>
      <w:r>
        <w:rPr>
          <w:rFonts w:hint="eastAsia" w:ascii="仿宋_GB2312" w:hAnsi="仿宋" w:eastAsia="仿宋_GB2312" w:cs="仿宋"/>
          <w:color w:val="auto"/>
          <w:sz w:val="32"/>
          <w:szCs w:val="32"/>
        </w:rPr>
        <w:t>项目</w:t>
      </w:r>
      <w:r>
        <w:rPr>
          <w:rFonts w:hint="eastAsia" w:ascii="仿宋_GB2312" w:hAnsi="仿宋" w:eastAsia="仿宋_GB2312" w:cs="仿宋"/>
          <w:color w:val="auto"/>
          <w:sz w:val="32"/>
          <w:szCs w:val="32"/>
          <w:lang w:val="en-US" w:eastAsia="zh-CN"/>
        </w:rPr>
        <w:t>和</w:t>
      </w:r>
      <w:r>
        <w:rPr>
          <w:rFonts w:hint="eastAsia" w:ascii="仿宋_GB2312" w:hAnsi="仿宋" w:eastAsia="仿宋_GB2312" w:cs="仿宋"/>
          <w:color w:val="auto"/>
          <w:sz w:val="32"/>
          <w:szCs w:val="32"/>
        </w:rPr>
        <w:t>投资规模</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充分利用</w:t>
      </w:r>
      <w:r>
        <w:rPr>
          <w:rFonts w:hint="eastAsia" w:ascii="仿宋_GB2312" w:hAnsi="仿宋" w:eastAsia="仿宋_GB2312" w:cs="仿宋"/>
          <w:color w:val="auto"/>
          <w:sz w:val="32"/>
          <w:szCs w:val="32"/>
          <w:lang w:val="en-US" w:eastAsia="zh-CN"/>
        </w:rPr>
        <w:t>评估结果，</w:t>
      </w:r>
      <w:r>
        <w:rPr>
          <w:rFonts w:hint="eastAsia" w:ascii="仿宋_GB2312" w:hAnsi="仿宋" w:eastAsia="仿宋_GB2312" w:cs="仿宋"/>
          <w:color w:val="auto"/>
          <w:sz w:val="32"/>
          <w:szCs w:val="32"/>
        </w:rPr>
        <w:t>围绕“强链、补链、延链”建立光伏产业招商机制，构建</w:t>
      </w:r>
      <w:r>
        <w:rPr>
          <w:rFonts w:hint="eastAsia" w:ascii="仿宋_GB2312" w:hAnsi="仿宋" w:eastAsia="仿宋_GB2312" w:cs="仿宋"/>
          <w:color w:val="auto"/>
          <w:sz w:val="32"/>
          <w:szCs w:val="32"/>
        </w:rPr>
        <w:t>招商</w:t>
      </w:r>
      <w:r>
        <w:rPr>
          <w:rFonts w:hint="eastAsia" w:ascii="仿宋_GB2312" w:hAnsi="仿宋" w:eastAsia="仿宋_GB2312" w:cs="仿宋"/>
          <w:color w:val="auto"/>
          <w:sz w:val="32"/>
          <w:szCs w:val="32"/>
          <w:lang w:val="en-US" w:eastAsia="zh-CN"/>
        </w:rPr>
        <w:t>引资</w:t>
      </w:r>
      <w:r>
        <w:rPr>
          <w:rFonts w:hint="eastAsia" w:ascii="仿宋_GB2312" w:hAnsi="仿宋" w:eastAsia="仿宋_GB2312" w:cs="仿宋"/>
          <w:color w:val="auto"/>
          <w:sz w:val="32"/>
          <w:szCs w:val="32"/>
        </w:rPr>
        <w:t>生态网络，制定实施年度重大项目引进计划，开展招商</w:t>
      </w:r>
      <w:r>
        <w:rPr>
          <w:rFonts w:hint="eastAsia" w:ascii="仿宋_GB2312" w:hAnsi="仿宋" w:eastAsia="仿宋_GB2312" w:cs="仿宋"/>
          <w:color w:val="auto"/>
          <w:sz w:val="32"/>
          <w:szCs w:val="32"/>
          <w:lang w:val="en-US" w:eastAsia="zh-CN"/>
        </w:rPr>
        <w:t>引资工作</w:t>
      </w:r>
      <w:r>
        <w:rPr>
          <w:rFonts w:hint="eastAsia" w:ascii="仿宋_GB2312" w:hAnsi="仿宋" w:eastAsia="仿宋_GB2312" w:cs="仿宋"/>
          <w:color w:val="auto"/>
          <w:sz w:val="32"/>
          <w:szCs w:val="32"/>
        </w:rPr>
        <w:t>。</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第十一条【产业链建设】 市、县（市、区）人民政府应当围绕产业目标，</w:t>
      </w:r>
      <w:r>
        <w:rPr>
          <w:rFonts w:hint="eastAsia" w:ascii="仿宋_GB2312" w:hAnsi="仿宋" w:eastAsia="仿宋_GB2312" w:cs="仿宋"/>
          <w:color w:val="auto"/>
          <w:sz w:val="32"/>
          <w:szCs w:val="32"/>
        </w:rPr>
        <w:t>以龙头企业为带动，</w:t>
      </w:r>
      <w:r>
        <w:rPr>
          <w:rFonts w:hint="eastAsia" w:ascii="仿宋_GB2312" w:hAnsi="仿宋" w:eastAsia="仿宋_GB2312" w:cs="仿宋"/>
          <w:color w:val="auto"/>
          <w:sz w:val="32"/>
          <w:szCs w:val="32"/>
        </w:rPr>
        <w:t>统筹协调产业链整体发展</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推动本地企业发展</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推动产业链向上下游延伸，鼓励产业链上下游企业</w:t>
      </w:r>
      <w:r>
        <w:rPr>
          <w:rFonts w:hint="eastAsia" w:ascii="仿宋_GB2312" w:hAnsi="仿宋" w:eastAsia="仿宋_GB2312" w:cs="仿宋"/>
          <w:color w:val="auto"/>
          <w:sz w:val="32"/>
          <w:szCs w:val="32"/>
          <w:lang w:val="en-US" w:eastAsia="zh-CN"/>
        </w:rPr>
        <w:t>深度融合、</w:t>
      </w:r>
      <w:r>
        <w:rPr>
          <w:rFonts w:hint="eastAsia" w:ascii="仿宋_GB2312" w:hAnsi="仿宋" w:eastAsia="仿宋_GB2312" w:cs="仿宋"/>
          <w:color w:val="auto"/>
          <w:sz w:val="32"/>
          <w:szCs w:val="32"/>
        </w:rPr>
        <w:t>协同创新，支持建立产业链供需对接和配套协作机制，不断完善本地配套供应链体系。</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鼓励上市企业本地投资，推动光伏产业集群发展，建立产业集群梯次发展体系，打造具有国际影响力的创新型产业集群。</w:t>
      </w:r>
    </w:p>
    <w:p>
      <w:pPr>
        <w:spacing w:line="560" w:lineRule="exact"/>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第十</w:t>
      </w:r>
      <w:r>
        <w:rPr>
          <w:rFonts w:hint="eastAsia" w:ascii="仿宋_GB2312" w:hAnsi="仿宋" w:eastAsia="仿宋_GB2312" w:cs="仿宋"/>
          <w:color w:val="auto"/>
          <w:sz w:val="32"/>
          <w:szCs w:val="32"/>
          <w:lang w:val="en-US" w:eastAsia="zh-CN"/>
        </w:rPr>
        <w:t>二</w:t>
      </w:r>
      <w:r>
        <w:rPr>
          <w:rFonts w:hint="eastAsia" w:ascii="仿宋_GB2312" w:hAnsi="仿宋" w:eastAsia="仿宋_GB2312" w:cs="仿宋"/>
          <w:color w:val="auto"/>
          <w:sz w:val="32"/>
          <w:szCs w:val="32"/>
        </w:rPr>
        <w:t>条【</w:t>
      </w:r>
      <w:r>
        <w:rPr>
          <w:rFonts w:hint="eastAsia" w:ascii="仿宋_GB2312" w:hAnsi="仿宋" w:eastAsia="仿宋_GB2312" w:cs="仿宋"/>
          <w:color w:val="auto"/>
          <w:sz w:val="32"/>
          <w:szCs w:val="32"/>
          <w:lang w:val="en-US" w:eastAsia="zh-CN"/>
        </w:rPr>
        <w:t>配套储能建设</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 xml:space="preserve"> 围绕光伏产业，</w:t>
      </w:r>
      <w:r>
        <w:rPr>
          <w:rFonts w:hint="eastAsia" w:ascii="仿宋_GB2312" w:hAnsi="仿宋" w:eastAsia="仿宋_GB2312" w:cs="仿宋"/>
          <w:color w:val="auto"/>
          <w:sz w:val="32"/>
          <w:szCs w:val="32"/>
        </w:rPr>
        <w:t>推动</w:t>
      </w:r>
      <w:r>
        <w:rPr>
          <w:rFonts w:hint="eastAsia" w:ascii="仿宋_GB2312" w:hAnsi="仿宋" w:eastAsia="仿宋_GB2312" w:cs="仿宋"/>
          <w:color w:val="auto"/>
          <w:sz w:val="32"/>
          <w:szCs w:val="32"/>
          <w:lang w:val="en-US" w:eastAsia="zh-CN"/>
        </w:rPr>
        <w:t>配套</w:t>
      </w:r>
      <w:r>
        <w:rPr>
          <w:rFonts w:hint="eastAsia" w:ascii="仿宋_GB2312" w:hAnsi="仿宋" w:eastAsia="仿宋_GB2312" w:cs="仿宋"/>
          <w:color w:val="auto"/>
          <w:sz w:val="32"/>
          <w:szCs w:val="32"/>
        </w:rPr>
        <w:t>储能项目</w:t>
      </w:r>
      <w:r>
        <w:rPr>
          <w:rFonts w:hint="eastAsia" w:ascii="仿宋_GB2312" w:hAnsi="仿宋" w:eastAsia="仿宋_GB2312" w:cs="仿宋"/>
          <w:color w:val="auto"/>
          <w:sz w:val="32"/>
          <w:szCs w:val="32"/>
          <w:lang w:val="en-US" w:eastAsia="zh-CN"/>
        </w:rPr>
        <w:t>建</w:t>
      </w:r>
      <w:r>
        <w:rPr>
          <w:rFonts w:hint="eastAsia" w:ascii="仿宋_GB2312" w:hAnsi="仿宋" w:eastAsia="仿宋_GB2312" w:cs="仿宋"/>
          <w:color w:val="auto"/>
          <w:sz w:val="32"/>
          <w:szCs w:val="32"/>
        </w:rPr>
        <w:t>设</w:t>
      </w:r>
      <w:r>
        <w:rPr>
          <w:rFonts w:hint="eastAsia" w:ascii="仿宋_GB2312" w:hAnsi="仿宋" w:eastAsia="仿宋_GB2312" w:cs="仿宋"/>
          <w:color w:val="auto"/>
          <w:sz w:val="32"/>
          <w:szCs w:val="32"/>
          <w:lang w:eastAsia="zh-CN"/>
        </w:rPr>
        <w:t>，形成以锂离子电池储能为主导，钠离子电池储能、液流电池储能、氢储能等多元化储能技术协同推进的产业布局。加快新型电力负荷控制系统建设，完善可调节负荷资源库。</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第十</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 xml:space="preserve">条【供应链金融】 </w:t>
      </w:r>
      <w:r>
        <w:rPr>
          <w:rFonts w:hint="eastAsia" w:ascii="仿宋_GB2312" w:hAnsi="仿宋" w:eastAsia="仿宋_GB2312" w:cs="仿宋"/>
          <w:color w:val="auto"/>
          <w:sz w:val="32"/>
          <w:szCs w:val="32"/>
          <w:lang w:val="en-US" w:eastAsia="zh-CN"/>
        </w:rPr>
        <w:t>企业主管部门协同金融管理部门</w:t>
      </w:r>
      <w:r>
        <w:rPr>
          <w:rFonts w:hint="eastAsia" w:ascii="仿宋_GB2312" w:hAnsi="仿宋" w:eastAsia="仿宋_GB2312" w:cs="仿宋"/>
          <w:color w:val="auto"/>
          <w:sz w:val="32"/>
          <w:szCs w:val="32"/>
        </w:rPr>
        <w:t>应当鼓励发展供应链金融，支持金融机构、组织与产业链核心企业、第三方专业机构等加强信息共享，</w:t>
      </w:r>
      <w:r>
        <w:rPr>
          <w:rFonts w:hint="eastAsia" w:ascii="仿宋_GB2312" w:hAnsi="仿宋" w:eastAsia="仿宋_GB2312" w:cs="仿宋"/>
          <w:color w:val="auto"/>
          <w:sz w:val="32"/>
          <w:szCs w:val="32"/>
          <w:lang w:val="en-US" w:eastAsia="zh-CN"/>
        </w:rPr>
        <w:t>建立产业链</w:t>
      </w:r>
      <w:r>
        <w:rPr>
          <w:rFonts w:hint="eastAsia" w:ascii="仿宋_GB2312" w:hAnsi="仿宋" w:eastAsia="仿宋_GB2312" w:cs="仿宋"/>
          <w:color w:val="auto"/>
          <w:sz w:val="32"/>
          <w:szCs w:val="32"/>
        </w:rPr>
        <w:t>上下游一体化、数字化、智能化的信息系统和信用评估、风险管理体系，提升产业链整体金融服务水平。</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第十</w:t>
      </w:r>
      <w:r>
        <w:rPr>
          <w:rFonts w:hint="eastAsia" w:ascii="仿宋_GB2312" w:hAnsi="仿宋" w:eastAsia="仿宋_GB2312" w:cs="仿宋"/>
          <w:color w:val="auto"/>
          <w:sz w:val="32"/>
          <w:szCs w:val="32"/>
          <w:lang w:val="en-US" w:eastAsia="zh-CN"/>
        </w:rPr>
        <w:t>四</w:t>
      </w:r>
      <w:r>
        <w:rPr>
          <w:rFonts w:hint="eastAsia" w:ascii="仿宋_GB2312" w:hAnsi="仿宋" w:eastAsia="仿宋_GB2312" w:cs="仿宋"/>
          <w:color w:val="auto"/>
          <w:sz w:val="32"/>
          <w:szCs w:val="32"/>
        </w:rPr>
        <w:t>条【重点企业】</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市、县（市、区）人民政府应当</w:t>
      </w:r>
      <w:r>
        <w:rPr>
          <w:rFonts w:hint="eastAsia" w:ascii="仿宋_GB2312" w:hAnsi="仿宋" w:eastAsia="仿宋_GB2312" w:cs="仿宋"/>
          <w:color w:val="auto"/>
          <w:sz w:val="32"/>
          <w:szCs w:val="32"/>
          <w:lang w:val="en-US" w:eastAsia="zh-CN"/>
        </w:rPr>
        <w:t>突出</w:t>
      </w:r>
      <w:r>
        <w:rPr>
          <w:rFonts w:hint="eastAsia" w:ascii="仿宋_GB2312" w:hAnsi="仿宋" w:eastAsia="仿宋_GB2312" w:cs="仿宋"/>
          <w:color w:val="auto"/>
          <w:sz w:val="32"/>
          <w:szCs w:val="32"/>
        </w:rPr>
        <w:t>龙头企业带动作用，鼓励创新要素向企业集聚，支持企业发挥品牌和技术优势，打造具有国际竞争力的产品矩阵</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支持</w:t>
      </w:r>
      <w:r>
        <w:rPr>
          <w:rFonts w:hint="eastAsia" w:ascii="仿宋_GB2312" w:hAnsi="仿宋" w:eastAsia="仿宋_GB2312" w:cs="仿宋"/>
          <w:color w:val="auto"/>
          <w:sz w:val="32"/>
          <w:szCs w:val="32"/>
          <w:lang w:val="en-US" w:eastAsia="zh-CN"/>
        </w:rPr>
        <w:t>企业</w:t>
      </w:r>
      <w:r>
        <w:rPr>
          <w:rFonts w:hint="eastAsia" w:ascii="仿宋_GB2312" w:hAnsi="仿宋" w:eastAsia="仿宋_GB2312" w:cs="仿宋"/>
          <w:color w:val="auto"/>
          <w:sz w:val="32"/>
          <w:szCs w:val="32"/>
        </w:rPr>
        <w:t>通过</w:t>
      </w:r>
      <w:r>
        <w:rPr>
          <w:rFonts w:hint="eastAsia" w:ascii="仿宋_GB2312" w:hAnsi="仿宋" w:eastAsia="仿宋_GB2312" w:cs="仿宋"/>
          <w:color w:val="auto"/>
          <w:sz w:val="32"/>
          <w:szCs w:val="32"/>
          <w:lang w:val="en-US" w:eastAsia="zh-CN"/>
        </w:rPr>
        <w:t>市场化</w:t>
      </w:r>
      <w:r>
        <w:rPr>
          <w:rFonts w:hint="eastAsia" w:ascii="仿宋_GB2312" w:hAnsi="仿宋" w:eastAsia="仿宋_GB2312" w:cs="仿宋"/>
          <w:color w:val="auto"/>
          <w:sz w:val="32"/>
          <w:szCs w:val="32"/>
        </w:rPr>
        <w:t>方式，加快企业集团化、国际化进程，打造世界级科技领军企业。</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支持专精特新企业发展，推动专精特新企业全面实现智能化改造和数字化转型。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第十</w:t>
      </w:r>
      <w:r>
        <w:rPr>
          <w:rFonts w:hint="eastAsia" w:ascii="仿宋_GB2312" w:hAnsi="仿宋" w:eastAsia="仿宋_GB2312" w:cs="仿宋"/>
          <w:color w:val="auto"/>
          <w:sz w:val="32"/>
          <w:szCs w:val="32"/>
          <w:lang w:val="en-US" w:eastAsia="zh-CN"/>
        </w:rPr>
        <w:t>五</w:t>
      </w:r>
      <w:r>
        <w:rPr>
          <w:rFonts w:hint="eastAsia" w:ascii="仿宋_GB2312" w:hAnsi="仿宋" w:eastAsia="仿宋_GB2312" w:cs="仿宋"/>
          <w:color w:val="auto"/>
          <w:sz w:val="32"/>
          <w:szCs w:val="32"/>
        </w:rPr>
        <w:t>条【绿色制造】 市、县级人民政府应当推动绿色制造与信息技术深度融合，推动企业加强绿色低碳技术创新应用和绿色化改造提升，</w:t>
      </w:r>
      <w:r>
        <w:rPr>
          <w:rFonts w:hint="eastAsia" w:ascii="仿宋_GB2312" w:hAnsi="仿宋" w:eastAsia="仿宋_GB2312" w:cs="仿宋"/>
          <w:color w:val="auto"/>
          <w:sz w:val="32"/>
          <w:szCs w:val="32"/>
          <w:lang w:val="en-US" w:eastAsia="zh-CN"/>
        </w:rPr>
        <w:t>支持</w:t>
      </w:r>
      <w:r>
        <w:rPr>
          <w:rFonts w:hint="eastAsia" w:ascii="仿宋_GB2312" w:hAnsi="仿宋" w:eastAsia="仿宋_GB2312" w:cs="仿宋"/>
          <w:color w:val="auto"/>
          <w:sz w:val="32"/>
          <w:szCs w:val="32"/>
        </w:rPr>
        <w:t>重点企业试点开展产品碳排放对标和碳足迹认证，推进绿色工厂建设</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推动产业绿色低碳转型。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支持光伏企业开展废旧产品集约化梯次回收利用。</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第十</w:t>
      </w:r>
      <w:r>
        <w:rPr>
          <w:rFonts w:hint="eastAsia" w:ascii="仿宋_GB2312" w:hAnsi="仿宋" w:eastAsia="仿宋_GB2312" w:cs="仿宋"/>
          <w:color w:val="auto"/>
          <w:sz w:val="32"/>
          <w:szCs w:val="32"/>
          <w:lang w:val="en-US" w:eastAsia="zh-CN"/>
        </w:rPr>
        <w:t>六</w:t>
      </w:r>
      <w:r>
        <w:rPr>
          <w:rFonts w:hint="eastAsia" w:ascii="仿宋_GB2312" w:hAnsi="仿宋" w:eastAsia="仿宋_GB2312" w:cs="仿宋"/>
          <w:color w:val="auto"/>
          <w:sz w:val="32"/>
          <w:szCs w:val="32"/>
        </w:rPr>
        <w:t>条【质量品牌】 经济和信息化</w:t>
      </w:r>
      <w:r>
        <w:rPr>
          <w:rFonts w:hint="eastAsia" w:ascii="仿宋_GB2312" w:hAnsi="仿宋" w:eastAsia="仿宋_GB2312" w:cs="仿宋"/>
          <w:color w:val="auto"/>
          <w:sz w:val="32"/>
          <w:szCs w:val="32"/>
          <w:lang w:val="en-US" w:eastAsia="zh-CN"/>
        </w:rPr>
        <w:t>主管</w:t>
      </w:r>
      <w:r>
        <w:rPr>
          <w:rFonts w:hint="eastAsia" w:ascii="仿宋_GB2312" w:hAnsi="仿宋" w:eastAsia="仿宋_GB2312" w:cs="仿宋"/>
          <w:color w:val="auto"/>
          <w:sz w:val="32"/>
          <w:szCs w:val="32"/>
        </w:rPr>
        <w:t>部门应当建立健全</w:t>
      </w:r>
      <w:r>
        <w:rPr>
          <w:rFonts w:hint="eastAsia" w:ascii="仿宋_GB2312" w:hAnsi="仿宋" w:eastAsia="仿宋_GB2312" w:cs="仿宋"/>
          <w:color w:val="auto"/>
          <w:sz w:val="32"/>
          <w:szCs w:val="32"/>
          <w:lang w:val="en-US" w:eastAsia="zh-CN"/>
        </w:rPr>
        <w:t>光伏</w:t>
      </w:r>
      <w:r>
        <w:rPr>
          <w:rFonts w:hint="eastAsia" w:ascii="仿宋_GB2312" w:hAnsi="仿宋" w:eastAsia="仿宋_GB2312" w:cs="仿宋"/>
          <w:color w:val="auto"/>
          <w:sz w:val="32"/>
          <w:szCs w:val="32"/>
        </w:rPr>
        <w:t>品牌培育、发展的促进机制和支持制度。  </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鼓励光伏企业实施质量品牌战略，加快质量技术创新应用，强化企业质量主体责任，建立健全质量安全预警与保障、产品全生命周期质量追溯等制度。</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第十</w:t>
      </w:r>
      <w:r>
        <w:rPr>
          <w:rFonts w:hint="eastAsia" w:ascii="仿宋_GB2312" w:hAnsi="仿宋" w:eastAsia="仿宋_GB2312" w:cs="仿宋"/>
          <w:color w:val="auto"/>
          <w:sz w:val="32"/>
          <w:szCs w:val="32"/>
          <w:lang w:val="en-US" w:eastAsia="zh-CN"/>
        </w:rPr>
        <w:t>七</w:t>
      </w:r>
      <w:r>
        <w:rPr>
          <w:rFonts w:hint="eastAsia" w:ascii="仿宋_GB2312" w:hAnsi="仿宋" w:eastAsia="仿宋_GB2312" w:cs="仿宋"/>
          <w:color w:val="auto"/>
          <w:sz w:val="32"/>
          <w:szCs w:val="32"/>
        </w:rPr>
        <w:t>条【现代服务】 交通运输管理部门应当强化光伏产业物流支撑，畅通运输渠道，降低物流成本；海关部门应当提升口岸服务功能，助力光伏产业海外拓展，提升国际竞争力。</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鼓励光伏企业开展相关产品检验检测以及认证平台建设，支持引进和培育高水平公共服务平台，完善检验检测认证行业品牌培育、发展、保护机制，</w:t>
      </w:r>
      <w:r>
        <w:rPr>
          <w:rFonts w:hint="eastAsia" w:ascii="仿宋_GB2312" w:hAnsi="仿宋" w:eastAsia="仿宋_GB2312" w:cs="仿宋"/>
          <w:color w:val="auto"/>
          <w:sz w:val="32"/>
          <w:szCs w:val="32"/>
          <w:lang w:val="en-US" w:eastAsia="zh-CN"/>
        </w:rPr>
        <w:t>支持成立第三方</w:t>
      </w:r>
      <w:r>
        <w:rPr>
          <w:rFonts w:hint="eastAsia" w:ascii="仿宋_GB2312" w:hAnsi="仿宋" w:eastAsia="仿宋_GB2312" w:cs="仿宋"/>
          <w:color w:val="auto"/>
          <w:sz w:val="32"/>
          <w:szCs w:val="32"/>
        </w:rPr>
        <w:t>光伏产品检验检测</w:t>
      </w:r>
      <w:r>
        <w:rPr>
          <w:rFonts w:hint="eastAsia" w:ascii="仿宋_GB2312" w:hAnsi="仿宋" w:eastAsia="仿宋_GB2312" w:cs="仿宋"/>
          <w:color w:val="auto"/>
          <w:sz w:val="32"/>
          <w:szCs w:val="32"/>
          <w:lang w:val="en-US" w:eastAsia="zh-CN"/>
        </w:rPr>
        <w:t>机构</w:t>
      </w:r>
      <w:r>
        <w:rPr>
          <w:rFonts w:hint="eastAsia" w:ascii="仿宋_GB2312" w:hAnsi="仿宋" w:eastAsia="仿宋_GB2312" w:cs="仿宋"/>
          <w:color w:val="auto"/>
          <w:sz w:val="32"/>
          <w:szCs w:val="32"/>
        </w:rPr>
        <w:t>。</w:t>
      </w:r>
    </w:p>
    <w:p>
      <w:pPr>
        <w:spacing w:line="560" w:lineRule="exact"/>
        <w:ind w:firstLine="640" w:firstLineChars="200"/>
        <w:rPr>
          <w:rFonts w:ascii="仿宋" w:hAnsi="仿宋" w:eastAsia="仿宋" w:cs="仿宋"/>
          <w:bCs/>
          <w:color w:val="auto"/>
          <w:sz w:val="32"/>
          <w:szCs w:val="32"/>
        </w:rPr>
      </w:pPr>
    </w:p>
    <w:p>
      <w:pPr>
        <w:spacing w:line="560" w:lineRule="exact"/>
        <w:jc w:val="center"/>
        <w:rPr>
          <w:rFonts w:eastAsia="黑体"/>
          <w:color w:val="auto"/>
          <w:sz w:val="32"/>
        </w:rPr>
      </w:pPr>
      <w:r>
        <w:rPr>
          <w:rFonts w:hint="eastAsia" w:eastAsia="黑体"/>
          <w:color w:val="auto"/>
          <w:sz w:val="32"/>
        </w:rPr>
        <w:t xml:space="preserve">第三章  </w:t>
      </w:r>
      <w:r>
        <w:rPr>
          <w:rFonts w:hint="eastAsia" w:eastAsia="黑体"/>
          <w:color w:val="auto"/>
          <w:sz w:val="32"/>
          <w:lang w:val="en-US" w:eastAsia="zh-CN"/>
        </w:rPr>
        <w:t>科技</w:t>
      </w:r>
      <w:r>
        <w:rPr>
          <w:rFonts w:hint="eastAsia" w:eastAsia="黑体"/>
          <w:color w:val="auto"/>
          <w:sz w:val="32"/>
        </w:rPr>
        <w:t>创新</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第十</w:t>
      </w:r>
      <w:r>
        <w:rPr>
          <w:rFonts w:hint="eastAsia" w:ascii="仿宋_GB2312" w:hAnsi="仿宋" w:eastAsia="仿宋_GB2312" w:cs="仿宋"/>
          <w:color w:val="auto"/>
          <w:sz w:val="32"/>
          <w:szCs w:val="32"/>
          <w:lang w:val="en-US" w:eastAsia="zh-CN"/>
        </w:rPr>
        <w:t>八</w:t>
      </w:r>
      <w:r>
        <w:rPr>
          <w:rFonts w:hint="eastAsia" w:ascii="仿宋_GB2312" w:hAnsi="仿宋" w:eastAsia="仿宋_GB2312" w:cs="仿宋"/>
          <w:color w:val="auto"/>
          <w:sz w:val="32"/>
          <w:szCs w:val="32"/>
        </w:rPr>
        <w:t>条【创新人才】 人才部门应当建立和完善光伏产业的人才培养、引进、使用、激励和保障制度，加强光伏领域人才队伍建设，畅通引进绿色通道，将引进高层次、高技能以及紧缺人才纳入人才支持政策范围。</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鼓励</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支持高等院校、科研院所加快光伏领域的专业人才培养，</w:t>
      </w:r>
      <w:r>
        <w:rPr>
          <w:rFonts w:hint="eastAsia" w:ascii="仿宋_GB2312" w:hAnsi="仿宋" w:eastAsia="仿宋_GB2312" w:cs="仿宋"/>
          <w:color w:val="auto"/>
          <w:sz w:val="32"/>
          <w:szCs w:val="32"/>
          <w:lang w:val="en-US" w:eastAsia="zh-CN"/>
        </w:rPr>
        <w:t>鼓励光伏人才培养从</w:t>
      </w:r>
      <w:r>
        <w:rPr>
          <w:rFonts w:hint="eastAsia" w:ascii="仿宋_GB2312" w:hAnsi="仿宋" w:eastAsia="仿宋_GB2312" w:cs="仿宋"/>
          <w:color w:val="auto"/>
          <w:sz w:val="32"/>
          <w:szCs w:val="32"/>
        </w:rPr>
        <w:t>研发</w:t>
      </w:r>
      <w:r>
        <w:rPr>
          <w:rFonts w:hint="eastAsia" w:ascii="仿宋_GB2312" w:hAnsi="仿宋" w:eastAsia="仿宋_GB2312" w:cs="仿宋"/>
          <w:color w:val="auto"/>
          <w:sz w:val="32"/>
          <w:szCs w:val="32"/>
          <w:lang w:val="en-US" w:eastAsia="zh-CN"/>
        </w:rPr>
        <w:t>端</w:t>
      </w:r>
      <w:r>
        <w:rPr>
          <w:rFonts w:hint="eastAsia" w:ascii="仿宋_GB2312" w:hAnsi="仿宋" w:eastAsia="仿宋_GB2312" w:cs="仿宋"/>
          <w:color w:val="auto"/>
          <w:sz w:val="32"/>
          <w:szCs w:val="32"/>
        </w:rPr>
        <w:t>向应用</w:t>
      </w:r>
      <w:r>
        <w:rPr>
          <w:rFonts w:hint="eastAsia" w:ascii="仿宋_GB2312" w:hAnsi="仿宋" w:eastAsia="仿宋_GB2312" w:cs="仿宋"/>
          <w:color w:val="auto"/>
          <w:sz w:val="32"/>
          <w:szCs w:val="32"/>
          <w:lang w:val="en-US" w:eastAsia="zh-CN"/>
        </w:rPr>
        <w:t>端</w:t>
      </w:r>
      <w:r>
        <w:rPr>
          <w:rFonts w:hint="eastAsia" w:ascii="仿宋_GB2312" w:hAnsi="仿宋" w:eastAsia="仿宋_GB2312" w:cs="仿宋"/>
          <w:color w:val="auto"/>
          <w:sz w:val="32"/>
          <w:szCs w:val="32"/>
        </w:rPr>
        <w:t>转移</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建设光伏领域技术学院、产业学院。</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鼓励校企联合开展产学合作协同育人，建设光伏技术产教融合创新平台。</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建立促进光伏领域科技成果转化激励机制，促进创新产品的产业化和市场化。</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第十</w:t>
      </w:r>
      <w:r>
        <w:rPr>
          <w:rFonts w:hint="eastAsia" w:ascii="仿宋_GB2312" w:hAnsi="仿宋" w:eastAsia="仿宋_GB2312" w:cs="仿宋"/>
          <w:color w:val="auto"/>
          <w:sz w:val="32"/>
          <w:szCs w:val="32"/>
          <w:lang w:val="en-US" w:eastAsia="zh-CN"/>
        </w:rPr>
        <w:t>九</w:t>
      </w:r>
      <w:r>
        <w:rPr>
          <w:rFonts w:hint="eastAsia" w:ascii="仿宋_GB2312" w:hAnsi="仿宋" w:eastAsia="仿宋_GB2312" w:cs="仿宋"/>
          <w:color w:val="auto"/>
          <w:sz w:val="32"/>
          <w:szCs w:val="32"/>
        </w:rPr>
        <w:t>条【创新载体】 科技部门应当支持光伏领域的重点实验室建设，在关键材料、检测装备和高端制造方面打造研发平台，构建以多种创新平台为骨干、梯次衔接的光伏领域创新平台体系，提升自主创新能力。</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w:t>
      </w:r>
      <w:r>
        <w:rPr>
          <w:rFonts w:hint="eastAsia" w:ascii="仿宋_GB2312" w:hAnsi="仿宋" w:eastAsia="仿宋_GB2312" w:cs="仿宋"/>
          <w:color w:val="auto"/>
          <w:sz w:val="32"/>
          <w:szCs w:val="32"/>
          <w:lang w:val="en-US" w:eastAsia="zh-CN"/>
        </w:rPr>
        <w:t>二十</w:t>
      </w:r>
      <w:r>
        <w:rPr>
          <w:rFonts w:hint="eastAsia" w:ascii="仿宋_GB2312" w:hAnsi="仿宋" w:eastAsia="仿宋_GB2312" w:cs="仿宋"/>
          <w:color w:val="auto"/>
          <w:sz w:val="32"/>
          <w:szCs w:val="32"/>
        </w:rPr>
        <w:t>条【创新主体】 市、县（市、区）人民政府应当加大企业创新支持力度，支持大型企业与产业链上下游中小企业组建创新联合体，鼓励产业链全链条协同研发。</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支持企业牵头承担国家和省市光伏科技计划项目，推动光伏领域的优质人才团队、创业项目、科技企业加速集聚，壮大光伏领域创新型企业集群。</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第二十</w:t>
      </w:r>
      <w:r>
        <w:rPr>
          <w:rFonts w:hint="eastAsia" w:ascii="仿宋_GB2312" w:hAnsi="仿宋" w:eastAsia="仿宋_GB2312" w:cs="仿宋"/>
          <w:color w:val="auto"/>
          <w:sz w:val="32"/>
          <w:szCs w:val="32"/>
          <w:lang w:val="en-US" w:eastAsia="zh-CN"/>
        </w:rPr>
        <w:t>一</w:t>
      </w:r>
      <w:r>
        <w:rPr>
          <w:rFonts w:hint="eastAsia" w:ascii="仿宋_GB2312" w:hAnsi="仿宋" w:eastAsia="仿宋_GB2312" w:cs="仿宋"/>
          <w:color w:val="auto"/>
          <w:sz w:val="32"/>
          <w:szCs w:val="32"/>
        </w:rPr>
        <w:t>条【标准创新】 市、县（市、区）人民政府</w:t>
      </w:r>
      <w:r>
        <w:rPr>
          <w:rFonts w:hint="eastAsia" w:ascii="仿宋_GB2312" w:hAnsi="仿宋" w:eastAsia="仿宋_GB2312" w:cs="仿宋"/>
          <w:color w:val="auto"/>
          <w:sz w:val="32"/>
          <w:szCs w:val="32"/>
          <w:lang w:val="en-US" w:eastAsia="zh-CN"/>
        </w:rPr>
        <w:t>应当</w:t>
      </w:r>
      <w:r>
        <w:rPr>
          <w:rFonts w:hint="eastAsia" w:ascii="仿宋_GB2312" w:hAnsi="仿宋" w:eastAsia="仿宋_GB2312" w:cs="仿宋"/>
          <w:color w:val="auto"/>
          <w:sz w:val="32"/>
          <w:szCs w:val="32"/>
        </w:rPr>
        <w:t>支持本市光伏企业开展标准提升行动，主导或参与国际标准、国家标准</w:t>
      </w:r>
      <w:r>
        <w:rPr>
          <w:rFonts w:hint="eastAsia" w:ascii="仿宋_GB2312" w:hAnsi="仿宋" w:eastAsia="仿宋_GB2312" w:cs="仿宋"/>
          <w:color w:val="auto"/>
          <w:sz w:val="32"/>
          <w:szCs w:val="32"/>
          <w:lang w:val="en-US" w:eastAsia="zh-CN"/>
        </w:rPr>
        <w:t>和行业标准</w:t>
      </w:r>
      <w:r>
        <w:rPr>
          <w:rFonts w:hint="eastAsia" w:ascii="仿宋_GB2312" w:hAnsi="仿宋" w:eastAsia="仿宋_GB2312" w:cs="仿宋"/>
          <w:color w:val="auto"/>
          <w:sz w:val="32"/>
          <w:szCs w:val="32"/>
        </w:rPr>
        <w:t>的制定修订。</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支持推动地方标准</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团体标准向</w:t>
      </w:r>
      <w:r>
        <w:rPr>
          <w:rFonts w:hint="eastAsia" w:ascii="仿宋_GB2312" w:hAnsi="仿宋" w:eastAsia="仿宋_GB2312" w:cs="仿宋"/>
          <w:color w:val="auto"/>
          <w:sz w:val="32"/>
          <w:szCs w:val="32"/>
        </w:rPr>
        <w:t>国家标准、行业标准</w:t>
      </w:r>
      <w:r>
        <w:rPr>
          <w:rFonts w:hint="eastAsia" w:ascii="仿宋_GB2312" w:hAnsi="仿宋" w:eastAsia="仿宋_GB2312" w:cs="仿宋"/>
          <w:color w:val="auto"/>
          <w:sz w:val="32"/>
          <w:szCs w:val="32"/>
          <w:lang w:val="en-US" w:eastAsia="zh-CN"/>
        </w:rPr>
        <w:t>转化</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鼓励光伏产业协会等社会组织制定高于推荐性标准相关技术要求的</w:t>
      </w:r>
      <w:r>
        <w:rPr>
          <w:rFonts w:hint="eastAsia" w:ascii="仿宋_GB2312" w:hAnsi="仿宋" w:eastAsia="仿宋_GB2312" w:cs="仿宋"/>
          <w:color w:val="auto"/>
          <w:sz w:val="32"/>
          <w:szCs w:val="32"/>
        </w:rPr>
        <w:t>团体标准、企业标准。</w:t>
      </w:r>
    </w:p>
    <w:p>
      <w:pPr>
        <w:spacing w:line="560" w:lineRule="exact"/>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第二十</w:t>
      </w:r>
      <w:r>
        <w:rPr>
          <w:rFonts w:hint="eastAsia" w:ascii="仿宋_GB2312" w:hAnsi="仿宋" w:eastAsia="仿宋_GB2312" w:cs="仿宋"/>
          <w:color w:val="auto"/>
          <w:sz w:val="32"/>
          <w:szCs w:val="32"/>
          <w:lang w:val="en-US" w:eastAsia="zh-CN"/>
        </w:rPr>
        <w:t>二</w:t>
      </w:r>
      <w:r>
        <w:rPr>
          <w:rFonts w:hint="eastAsia" w:ascii="仿宋_GB2312" w:hAnsi="仿宋" w:eastAsia="仿宋_GB2312" w:cs="仿宋"/>
          <w:color w:val="auto"/>
          <w:sz w:val="32"/>
          <w:szCs w:val="32"/>
        </w:rPr>
        <w:t>条【技术创新】 科技部门应当制定和实施科技计划，</w:t>
      </w:r>
      <w:r>
        <w:rPr>
          <w:rFonts w:hint="eastAsia" w:ascii="仿宋_GB2312" w:hAnsi="仿宋" w:eastAsia="仿宋_GB2312" w:cs="仿宋"/>
          <w:color w:val="auto"/>
          <w:sz w:val="32"/>
          <w:szCs w:val="32"/>
          <w:lang w:val="en-US" w:eastAsia="zh-CN"/>
        </w:rPr>
        <w:t>支持技术研发，</w:t>
      </w:r>
      <w:r>
        <w:rPr>
          <w:rFonts w:hint="eastAsia" w:ascii="仿宋_GB2312" w:hAnsi="仿宋" w:eastAsia="仿宋_GB2312" w:cs="仿宋"/>
          <w:color w:val="auto"/>
          <w:sz w:val="32"/>
          <w:szCs w:val="32"/>
        </w:rPr>
        <w:t>推动产业技术创新</w:t>
      </w:r>
      <w:r>
        <w:rPr>
          <w:rFonts w:hint="eastAsia" w:ascii="仿宋_GB2312" w:hAnsi="仿宋" w:eastAsia="仿宋_GB2312" w:cs="仿宋"/>
          <w:color w:val="auto"/>
          <w:sz w:val="32"/>
          <w:szCs w:val="32"/>
          <w:lang w:eastAsia="zh-CN"/>
        </w:rPr>
        <w:t>，帮助企业成果转化。</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推行实施首席科学家负责制，赋予首席科学家在所负责研发项目上更大的技术路线决定权、经费使用权、资源调度权。</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经济和信息化主管部门应当会同科技</w:t>
      </w:r>
      <w:r>
        <w:rPr>
          <w:rFonts w:hint="eastAsia" w:ascii="仿宋_GB2312" w:hAnsi="仿宋" w:eastAsia="仿宋_GB2312" w:cs="仿宋"/>
          <w:color w:val="auto"/>
          <w:sz w:val="32"/>
          <w:szCs w:val="32"/>
          <w:lang w:val="en-US" w:eastAsia="zh-CN"/>
        </w:rPr>
        <w:t>等</w:t>
      </w:r>
      <w:r>
        <w:rPr>
          <w:rFonts w:hint="eastAsia" w:ascii="仿宋_GB2312" w:hAnsi="仿宋" w:eastAsia="仿宋_GB2312" w:cs="仿宋"/>
          <w:color w:val="auto"/>
          <w:sz w:val="32"/>
          <w:szCs w:val="32"/>
        </w:rPr>
        <w:t>有关部门建设工业基础数据库，定期发布光伏产业基础领域技术攻关目录。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第二十</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条【</w:t>
      </w:r>
      <w:r>
        <w:rPr>
          <w:rFonts w:hint="eastAsia" w:ascii="仿宋_GB2312" w:hAnsi="仿宋" w:eastAsia="仿宋_GB2312" w:cs="仿宋"/>
          <w:color w:val="auto"/>
          <w:sz w:val="32"/>
          <w:szCs w:val="32"/>
          <w:lang w:val="en-US" w:eastAsia="zh-CN"/>
        </w:rPr>
        <w:t>智慧</w:t>
      </w:r>
      <w:r>
        <w:rPr>
          <w:rFonts w:hint="eastAsia" w:ascii="仿宋_GB2312" w:hAnsi="仿宋" w:eastAsia="仿宋_GB2312" w:cs="仿宋"/>
          <w:color w:val="auto"/>
          <w:sz w:val="32"/>
          <w:szCs w:val="32"/>
        </w:rPr>
        <w:t>创新】 市、县（市、区）人民政府</w:t>
      </w:r>
      <w:r>
        <w:rPr>
          <w:rFonts w:hint="eastAsia" w:ascii="仿宋_GB2312" w:hAnsi="仿宋" w:eastAsia="仿宋_GB2312" w:cs="仿宋"/>
          <w:color w:val="auto"/>
          <w:sz w:val="32"/>
          <w:szCs w:val="32"/>
          <w:lang w:val="en-US" w:eastAsia="zh-CN"/>
        </w:rPr>
        <w:t>应当</w:t>
      </w:r>
      <w:r>
        <w:rPr>
          <w:rFonts w:hint="eastAsia" w:ascii="仿宋_GB2312" w:hAnsi="仿宋" w:eastAsia="仿宋_GB2312" w:cs="仿宋"/>
          <w:color w:val="auto"/>
          <w:sz w:val="32"/>
          <w:szCs w:val="32"/>
        </w:rPr>
        <w:t>鼓励</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支持光伏领域新技术、新产品、新模式在生产中的推广使用，逐步实现生产方式的</w:t>
      </w:r>
      <w:r>
        <w:rPr>
          <w:rFonts w:hint="eastAsia" w:ascii="仿宋_GB2312" w:hAnsi="仿宋" w:eastAsia="仿宋_GB2312" w:cs="仿宋"/>
          <w:color w:val="auto"/>
          <w:sz w:val="32"/>
          <w:szCs w:val="32"/>
          <w:lang w:val="en-US" w:eastAsia="zh-CN"/>
        </w:rPr>
        <w:t>智能化</w:t>
      </w:r>
      <w:r>
        <w:rPr>
          <w:rFonts w:hint="eastAsia" w:ascii="仿宋_GB2312" w:hAnsi="仿宋" w:eastAsia="仿宋_GB2312" w:cs="仿宋"/>
          <w:color w:val="auto"/>
          <w:sz w:val="32"/>
          <w:szCs w:val="32"/>
        </w:rPr>
        <w:t>。鼓励</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支持光伏企业加快工业互联网、大数据等新业态、新技术的应用，实现光伏领域数字化管理。</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对当年度新列入省重点推广应用目录的新技术产品及优秀应用场景给予支持。</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第二十</w:t>
      </w:r>
      <w:r>
        <w:rPr>
          <w:rFonts w:hint="eastAsia" w:ascii="仿宋_GB2312" w:hAnsi="仿宋" w:eastAsia="仿宋_GB2312" w:cs="仿宋"/>
          <w:color w:val="auto"/>
          <w:sz w:val="32"/>
          <w:szCs w:val="32"/>
          <w:lang w:val="en-US" w:eastAsia="zh-CN"/>
        </w:rPr>
        <w:t>四</w:t>
      </w:r>
      <w:r>
        <w:rPr>
          <w:rFonts w:hint="eastAsia" w:ascii="仿宋_GB2312" w:hAnsi="仿宋" w:eastAsia="仿宋_GB2312" w:cs="仿宋"/>
          <w:color w:val="auto"/>
          <w:sz w:val="32"/>
          <w:szCs w:val="32"/>
        </w:rPr>
        <w:t>条【金融创新】</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引导</w:t>
      </w:r>
      <w:r>
        <w:rPr>
          <w:rFonts w:hint="eastAsia" w:ascii="仿宋_GB2312" w:hAnsi="仿宋" w:eastAsia="仿宋_GB2312" w:cs="仿宋"/>
          <w:color w:val="auto"/>
          <w:sz w:val="32"/>
          <w:szCs w:val="32"/>
          <w:lang w:val="en-US" w:eastAsia="zh-CN"/>
        </w:rPr>
        <w:t>金融</w:t>
      </w:r>
      <w:r>
        <w:rPr>
          <w:rFonts w:hint="eastAsia" w:ascii="仿宋_GB2312" w:hAnsi="仿宋" w:eastAsia="仿宋_GB2312" w:cs="仿宋"/>
          <w:color w:val="auto"/>
          <w:sz w:val="32"/>
          <w:szCs w:val="32"/>
        </w:rPr>
        <w:t>机构</w:t>
      </w:r>
      <w:r>
        <w:rPr>
          <w:rFonts w:hint="eastAsia" w:ascii="仿宋_GB2312" w:hAnsi="仿宋" w:eastAsia="仿宋_GB2312" w:cs="仿宋"/>
          <w:color w:val="auto"/>
          <w:sz w:val="32"/>
          <w:szCs w:val="32"/>
        </w:rPr>
        <w:t>开展金融产品创新，</w:t>
      </w:r>
      <w:r>
        <w:rPr>
          <w:rFonts w:hint="eastAsia" w:ascii="仿宋_GB2312" w:hAnsi="仿宋" w:eastAsia="仿宋_GB2312" w:cs="仿宋"/>
          <w:color w:val="auto"/>
          <w:sz w:val="32"/>
          <w:szCs w:val="32"/>
        </w:rPr>
        <w:t>设立先进光伏和新型储能领域企业的专项贷款，降低企业</w:t>
      </w:r>
      <w:r>
        <w:rPr>
          <w:rFonts w:hint="eastAsia" w:ascii="仿宋_GB2312" w:hAnsi="仿宋" w:eastAsia="仿宋_GB2312" w:cs="仿宋"/>
          <w:color w:val="auto"/>
          <w:sz w:val="32"/>
          <w:szCs w:val="32"/>
        </w:rPr>
        <w:t>融资成本。创新用能权、合同能源管理收益权等抵质押贷款产品，</w:t>
      </w:r>
      <w:r>
        <w:rPr>
          <w:rFonts w:hint="eastAsia" w:ascii="仿宋_GB2312" w:hAnsi="仿宋" w:eastAsia="仿宋_GB2312" w:cs="仿宋"/>
          <w:color w:val="auto"/>
          <w:sz w:val="32"/>
          <w:szCs w:val="32"/>
          <w:lang w:val="en-US" w:eastAsia="zh-CN"/>
        </w:rPr>
        <w:t>支持设立光伏相关产业基金。</w:t>
      </w:r>
    </w:p>
    <w:p>
      <w:pPr>
        <w:spacing w:line="560" w:lineRule="exact"/>
        <w:ind w:firstLine="640" w:firstLineChars="200"/>
        <w:rPr>
          <w:rFonts w:hint="default" w:ascii="仿宋_GB2312" w:hAnsi="仿宋" w:eastAsia="仿宋_GB2312" w:cs="仿宋"/>
          <w:color w:val="auto"/>
          <w:sz w:val="32"/>
          <w:szCs w:val="32"/>
        </w:rPr>
      </w:pPr>
      <w:r>
        <w:rPr>
          <w:rFonts w:hint="eastAsia" w:ascii="仿宋_GB2312" w:hAnsi="仿宋" w:eastAsia="仿宋_GB2312" w:cs="仿宋"/>
          <w:color w:val="auto"/>
          <w:sz w:val="32"/>
          <w:szCs w:val="32"/>
        </w:rPr>
        <w:t>支持符合条件的光伏企业通过股权投资、发行绿色企业债、公司债、资产证券化等方式融资。</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设立政策性融资担保</w:t>
      </w:r>
      <w:r>
        <w:rPr>
          <w:rFonts w:hint="eastAsia" w:ascii="仿宋_GB2312" w:hAnsi="仿宋" w:eastAsia="仿宋_GB2312" w:cs="仿宋"/>
          <w:color w:val="auto"/>
          <w:sz w:val="32"/>
          <w:szCs w:val="32"/>
          <w:lang w:val="en-US" w:eastAsia="zh-CN"/>
        </w:rPr>
        <w:t>专项</w:t>
      </w:r>
      <w:r>
        <w:rPr>
          <w:rFonts w:hint="eastAsia" w:ascii="仿宋_GB2312" w:hAnsi="仿宋" w:eastAsia="仿宋_GB2312" w:cs="仿宋"/>
          <w:color w:val="auto"/>
          <w:sz w:val="32"/>
          <w:szCs w:val="32"/>
        </w:rPr>
        <w:t>基金，扩大融资担保业务规模</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降低担保费率。</w:t>
      </w:r>
    </w:p>
    <w:p>
      <w:pPr>
        <w:spacing w:line="560" w:lineRule="exact"/>
        <w:ind w:firstLine="640" w:firstLineChars="200"/>
        <w:rPr>
          <w:rFonts w:ascii="仿宋" w:hAnsi="仿宋" w:eastAsia="仿宋" w:cs="仿宋"/>
          <w:bCs/>
          <w:color w:val="auto"/>
          <w:sz w:val="32"/>
          <w:szCs w:val="32"/>
        </w:rPr>
      </w:pPr>
    </w:p>
    <w:p>
      <w:pPr>
        <w:spacing w:line="560" w:lineRule="exact"/>
        <w:jc w:val="center"/>
        <w:rPr>
          <w:rFonts w:eastAsia="黑体"/>
          <w:color w:val="auto"/>
          <w:sz w:val="32"/>
        </w:rPr>
      </w:pPr>
      <w:r>
        <w:rPr>
          <w:rFonts w:hint="eastAsia" w:eastAsia="黑体"/>
          <w:color w:val="auto"/>
          <w:sz w:val="32"/>
        </w:rPr>
        <w:t>第四章 推广应用</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第二十</w:t>
      </w:r>
      <w:r>
        <w:rPr>
          <w:rFonts w:hint="eastAsia" w:ascii="仿宋_GB2312" w:hAnsi="仿宋" w:eastAsia="仿宋_GB2312" w:cs="仿宋"/>
          <w:color w:val="auto"/>
          <w:sz w:val="32"/>
          <w:szCs w:val="32"/>
          <w:lang w:val="en-US" w:eastAsia="zh-CN"/>
        </w:rPr>
        <w:t>五</w:t>
      </w:r>
      <w:r>
        <w:rPr>
          <w:rFonts w:hint="eastAsia" w:ascii="仿宋_GB2312" w:hAnsi="仿宋" w:eastAsia="仿宋_GB2312" w:cs="仿宋"/>
          <w:color w:val="auto"/>
          <w:sz w:val="32"/>
          <w:szCs w:val="32"/>
        </w:rPr>
        <w:t>条【</w:t>
      </w:r>
      <w:r>
        <w:rPr>
          <w:rFonts w:hint="eastAsia" w:ascii="仿宋_GB2312" w:hAnsi="仿宋" w:eastAsia="仿宋_GB2312" w:cs="仿宋"/>
          <w:color w:val="auto"/>
          <w:sz w:val="32"/>
          <w:szCs w:val="32"/>
          <w:lang w:val="en-US" w:eastAsia="zh-CN"/>
        </w:rPr>
        <w:t>绿电入市推广</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市、县（市、区）人民政府应当积极引入绿色电力资源，</w:t>
      </w:r>
      <w:r>
        <w:rPr>
          <w:rFonts w:hint="eastAsia" w:ascii="仿宋_GB2312" w:hAnsi="仿宋" w:eastAsia="仿宋_GB2312" w:cs="仿宋"/>
          <w:color w:val="auto"/>
          <w:sz w:val="32"/>
          <w:szCs w:val="32"/>
          <w:lang w:val="en-US" w:eastAsia="zh-CN"/>
        </w:rPr>
        <w:t>推动新能源进入电力市场，鼓励企业通过电力市场交易获取更多</w:t>
      </w:r>
      <w:r>
        <w:rPr>
          <w:rFonts w:hint="eastAsia" w:ascii="仿宋_GB2312" w:hAnsi="仿宋" w:eastAsia="仿宋_GB2312" w:cs="仿宋"/>
          <w:color w:val="auto"/>
          <w:sz w:val="32"/>
          <w:szCs w:val="32"/>
        </w:rPr>
        <w:t>绿色电力</w:t>
      </w:r>
      <w:r>
        <w:rPr>
          <w:rFonts w:hint="eastAsia" w:ascii="仿宋_GB2312" w:hAnsi="仿宋" w:eastAsia="仿宋_GB2312" w:cs="仿宋"/>
          <w:color w:val="auto"/>
          <w:sz w:val="32"/>
          <w:szCs w:val="32"/>
          <w:lang w:val="en-US" w:eastAsia="zh-CN"/>
        </w:rPr>
        <w:t>资源。探索分布式光伏通过能源聚合代理商参与电力市场交易，</w:t>
      </w:r>
      <w:r>
        <w:rPr>
          <w:rFonts w:hint="eastAsia" w:ascii="仿宋_GB2312" w:hAnsi="仿宋" w:eastAsia="仿宋_GB2312" w:cs="仿宋"/>
          <w:color w:val="auto"/>
          <w:sz w:val="32"/>
          <w:szCs w:val="32"/>
        </w:rPr>
        <w:t>鼓励</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支持分布式电源</w:t>
      </w:r>
      <w:r>
        <w:rPr>
          <w:rFonts w:hint="eastAsia" w:ascii="仿宋_GB2312" w:hAnsi="仿宋" w:eastAsia="仿宋_GB2312" w:cs="仿宋"/>
          <w:color w:val="auto"/>
          <w:sz w:val="32"/>
          <w:szCs w:val="32"/>
          <w:lang w:val="en-US" w:eastAsia="zh-CN"/>
        </w:rPr>
        <w:t>有序</w:t>
      </w:r>
      <w:r>
        <w:rPr>
          <w:rFonts w:hint="eastAsia" w:ascii="仿宋_GB2312" w:hAnsi="仿宋" w:eastAsia="仿宋_GB2312" w:cs="仿宋"/>
          <w:color w:val="auto"/>
          <w:sz w:val="32"/>
          <w:szCs w:val="32"/>
        </w:rPr>
        <w:t>开发建设</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为绿色电力消费提供支撑。</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鼓励</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支持符合条件的光伏企业</w:t>
      </w:r>
      <w:r>
        <w:rPr>
          <w:rFonts w:hint="eastAsia" w:ascii="仿宋_GB2312" w:hAnsi="仿宋" w:eastAsia="仿宋_GB2312" w:cs="仿宋"/>
          <w:color w:val="auto"/>
          <w:sz w:val="32"/>
          <w:szCs w:val="32"/>
          <w:lang w:val="en-US" w:eastAsia="zh-CN"/>
        </w:rPr>
        <w:t>取得</w:t>
      </w:r>
      <w:r>
        <w:rPr>
          <w:rFonts w:hint="eastAsia" w:ascii="仿宋_GB2312" w:hAnsi="仿宋" w:eastAsia="仿宋_GB2312" w:cs="仿宋"/>
          <w:color w:val="auto"/>
          <w:sz w:val="32"/>
          <w:szCs w:val="32"/>
        </w:rPr>
        <w:t>可再生能源绿色电力证书。</w:t>
      </w:r>
    </w:p>
    <w:p>
      <w:pPr>
        <w:spacing w:line="560" w:lineRule="exact"/>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第二十</w:t>
      </w:r>
      <w:r>
        <w:rPr>
          <w:rFonts w:hint="eastAsia" w:ascii="仿宋_GB2312" w:hAnsi="仿宋" w:eastAsia="仿宋_GB2312" w:cs="仿宋"/>
          <w:color w:val="auto"/>
          <w:sz w:val="32"/>
          <w:szCs w:val="32"/>
          <w:lang w:val="en-US" w:eastAsia="zh-CN"/>
        </w:rPr>
        <w:t>六</w:t>
      </w:r>
      <w:r>
        <w:rPr>
          <w:rFonts w:hint="eastAsia" w:ascii="仿宋_GB2312" w:hAnsi="仿宋" w:eastAsia="仿宋_GB2312" w:cs="仿宋"/>
          <w:color w:val="auto"/>
          <w:sz w:val="32"/>
          <w:szCs w:val="32"/>
        </w:rPr>
        <w:t>条【</w:t>
      </w:r>
      <w:r>
        <w:rPr>
          <w:rFonts w:hint="eastAsia" w:ascii="仿宋_GB2312" w:hAnsi="仿宋" w:eastAsia="仿宋_GB2312" w:cs="仿宋"/>
          <w:color w:val="auto"/>
          <w:sz w:val="32"/>
          <w:szCs w:val="32"/>
          <w:lang w:val="en-US" w:eastAsia="zh-CN"/>
        </w:rPr>
        <w:t>绿电消费推广</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市、县（市、区）人民政府应当</w:t>
      </w:r>
      <w:r>
        <w:rPr>
          <w:rFonts w:hint="eastAsia" w:ascii="仿宋_GB2312" w:hAnsi="仿宋" w:eastAsia="仿宋_GB2312" w:cs="仿宋"/>
          <w:color w:val="auto"/>
          <w:sz w:val="32"/>
          <w:szCs w:val="32"/>
          <w:lang w:val="en-US" w:eastAsia="zh-CN"/>
        </w:rPr>
        <w:t>鼓励本市企业</w:t>
      </w:r>
      <w:r>
        <w:rPr>
          <w:rFonts w:hint="eastAsia" w:ascii="仿宋_GB2312" w:hAnsi="仿宋" w:eastAsia="仿宋_GB2312" w:cs="仿宋"/>
          <w:color w:val="auto"/>
          <w:sz w:val="32"/>
          <w:szCs w:val="32"/>
        </w:rPr>
        <w:t>就近消纳</w:t>
      </w:r>
      <w:r>
        <w:rPr>
          <w:rFonts w:hint="eastAsia" w:ascii="仿宋_GB2312" w:hAnsi="仿宋" w:eastAsia="仿宋_GB2312" w:cs="仿宋"/>
          <w:color w:val="auto"/>
          <w:sz w:val="32"/>
          <w:szCs w:val="32"/>
        </w:rPr>
        <w:t>绿色电力</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支持既有电站改造，促进</w:t>
      </w:r>
      <w:r>
        <w:rPr>
          <w:rFonts w:hint="eastAsia" w:ascii="仿宋_GB2312" w:hAnsi="仿宋" w:eastAsia="仿宋_GB2312" w:cs="仿宋"/>
          <w:color w:val="auto"/>
          <w:sz w:val="32"/>
          <w:szCs w:val="32"/>
          <w:lang w:eastAsia="zh-CN"/>
        </w:rPr>
        <w:t>绿色电力消费，</w:t>
      </w:r>
      <w:r>
        <w:rPr>
          <w:rFonts w:hint="eastAsia" w:ascii="仿宋_GB2312" w:hAnsi="仿宋" w:eastAsia="仿宋_GB2312" w:cs="仿宋"/>
          <w:color w:val="auto"/>
          <w:sz w:val="32"/>
          <w:szCs w:val="32"/>
        </w:rPr>
        <w:t>提升</w:t>
      </w:r>
      <w:r>
        <w:rPr>
          <w:rFonts w:hint="eastAsia" w:ascii="仿宋_GB2312" w:hAnsi="仿宋" w:eastAsia="仿宋_GB2312" w:cs="仿宋"/>
          <w:color w:val="auto"/>
          <w:sz w:val="32"/>
          <w:szCs w:val="32"/>
          <w:lang w:val="en-US" w:eastAsia="zh-CN"/>
        </w:rPr>
        <w:t>滁州</w:t>
      </w:r>
      <w:r>
        <w:rPr>
          <w:rFonts w:hint="eastAsia" w:ascii="仿宋_GB2312" w:hAnsi="仿宋" w:eastAsia="仿宋_GB2312" w:cs="仿宋"/>
          <w:color w:val="auto"/>
          <w:sz w:val="32"/>
          <w:szCs w:val="32"/>
        </w:rPr>
        <w:t>绿色电力比例</w:t>
      </w:r>
      <w:r>
        <w:rPr>
          <w:rFonts w:hint="eastAsia" w:ascii="仿宋_GB2312" w:hAnsi="仿宋" w:eastAsia="仿宋_GB2312" w:cs="仿宋"/>
          <w:color w:val="auto"/>
          <w:sz w:val="32"/>
          <w:szCs w:val="32"/>
          <w:lang w:eastAsia="zh-CN"/>
        </w:rPr>
        <w:t>。</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第二十</w:t>
      </w:r>
      <w:r>
        <w:rPr>
          <w:rFonts w:hint="eastAsia" w:ascii="仿宋_GB2312" w:hAnsi="仿宋" w:eastAsia="仿宋_GB2312" w:cs="仿宋"/>
          <w:color w:val="auto"/>
          <w:sz w:val="32"/>
          <w:szCs w:val="32"/>
          <w:lang w:val="en-US" w:eastAsia="zh-CN"/>
        </w:rPr>
        <w:t>七</w:t>
      </w:r>
      <w:r>
        <w:rPr>
          <w:rFonts w:hint="eastAsia" w:ascii="仿宋_GB2312" w:hAnsi="仿宋" w:eastAsia="仿宋_GB2312" w:cs="仿宋"/>
          <w:color w:val="auto"/>
          <w:sz w:val="32"/>
          <w:szCs w:val="32"/>
        </w:rPr>
        <w:t>条【绿电保障】 市、县（市、区）人民政府</w:t>
      </w:r>
      <w:r>
        <w:rPr>
          <w:rFonts w:hint="eastAsia" w:ascii="仿宋_GB2312" w:hAnsi="仿宋" w:eastAsia="仿宋_GB2312" w:cs="仿宋"/>
          <w:color w:val="auto"/>
          <w:sz w:val="32"/>
          <w:szCs w:val="32"/>
          <w:lang w:val="en-US" w:eastAsia="zh-CN"/>
        </w:rPr>
        <w:t>应当鼓励</w:t>
      </w:r>
      <w:r>
        <w:rPr>
          <w:rFonts w:hint="eastAsia" w:ascii="仿宋_GB2312" w:hAnsi="仿宋" w:eastAsia="仿宋_GB2312" w:cs="仿宋"/>
          <w:color w:val="auto"/>
          <w:sz w:val="32"/>
          <w:szCs w:val="32"/>
        </w:rPr>
        <w:t>购售电公司为本市企业提供绿色电力交易服务。在电网保供能力许可的范围内，对消费绿色电力比例较高的用户在实施需求侧管理时优先保障。</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国网滁州供电公司应当会同有关部门按照国家要求，推动构建以光伏为主体的新型电力系统，持续优化</w:t>
      </w:r>
      <w:r>
        <w:rPr>
          <w:rFonts w:hint="eastAsia" w:ascii="仿宋_GB2312" w:hAnsi="仿宋" w:eastAsia="仿宋_GB2312" w:cs="仿宋"/>
          <w:color w:val="auto"/>
          <w:sz w:val="32"/>
          <w:szCs w:val="32"/>
          <w:lang w:val="en-US" w:eastAsia="zh-CN"/>
        </w:rPr>
        <w:t>电网</w:t>
      </w:r>
      <w:r>
        <w:rPr>
          <w:rFonts w:hint="eastAsia" w:ascii="仿宋_GB2312" w:hAnsi="仿宋" w:eastAsia="仿宋_GB2312" w:cs="仿宋"/>
          <w:color w:val="auto"/>
          <w:sz w:val="32"/>
          <w:szCs w:val="32"/>
        </w:rPr>
        <w:t>结构，提高</w:t>
      </w:r>
      <w:r>
        <w:rPr>
          <w:rFonts w:hint="eastAsia" w:ascii="仿宋_GB2312" w:hAnsi="仿宋" w:eastAsia="仿宋_GB2312" w:cs="仿宋"/>
          <w:color w:val="auto"/>
          <w:sz w:val="32"/>
          <w:szCs w:val="32"/>
          <w:lang w:val="en-US" w:eastAsia="zh-CN"/>
        </w:rPr>
        <w:t>电力系统</w:t>
      </w:r>
      <w:r>
        <w:rPr>
          <w:rFonts w:hint="eastAsia" w:ascii="仿宋_GB2312" w:hAnsi="仿宋" w:eastAsia="仿宋_GB2312" w:cs="仿宋"/>
          <w:color w:val="auto"/>
          <w:sz w:val="32"/>
          <w:szCs w:val="32"/>
        </w:rPr>
        <w:t>绿色电力接入能力。</w:t>
      </w:r>
    </w:p>
    <w:p>
      <w:pPr>
        <w:spacing w:line="560" w:lineRule="exact"/>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第二十</w:t>
      </w:r>
      <w:r>
        <w:rPr>
          <w:rFonts w:hint="eastAsia" w:ascii="仿宋_GB2312" w:hAnsi="仿宋" w:eastAsia="仿宋_GB2312" w:cs="仿宋"/>
          <w:color w:val="auto"/>
          <w:sz w:val="32"/>
          <w:szCs w:val="32"/>
          <w:lang w:val="en-US" w:eastAsia="zh-CN"/>
        </w:rPr>
        <w:t>八</w:t>
      </w:r>
      <w:r>
        <w:rPr>
          <w:rFonts w:hint="eastAsia" w:ascii="仿宋_GB2312" w:hAnsi="仿宋" w:eastAsia="仿宋_GB2312" w:cs="仿宋"/>
          <w:color w:val="auto"/>
          <w:sz w:val="32"/>
          <w:szCs w:val="32"/>
        </w:rPr>
        <w:t>条【示范应用】 市人民政府应当强化光伏示范应用，加强党政机关屋顶光伏示范，</w:t>
      </w:r>
      <w:r>
        <w:rPr>
          <w:rFonts w:hint="eastAsia" w:ascii="仿宋_GB2312" w:hAnsi="仿宋" w:eastAsia="仿宋_GB2312" w:cs="仿宋"/>
          <w:color w:val="auto"/>
          <w:sz w:val="32"/>
          <w:szCs w:val="32"/>
          <w:lang w:val="en-US" w:eastAsia="zh-CN"/>
        </w:rPr>
        <w:t>推广</w:t>
      </w:r>
      <w:r>
        <w:rPr>
          <w:rFonts w:hint="eastAsia" w:ascii="仿宋_GB2312" w:hAnsi="仿宋" w:eastAsia="仿宋_GB2312" w:cs="仿宋"/>
          <w:color w:val="auto"/>
          <w:sz w:val="32"/>
          <w:szCs w:val="32"/>
        </w:rPr>
        <w:t>党政机关、事业单位优先购买和使用光伏产品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推动公共机构分布式光伏应用工作，提升全市公共机构光伏应用水平</w:t>
      </w:r>
      <w:r>
        <w:rPr>
          <w:rFonts w:hint="eastAsia" w:ascii="仿宋_GB2312" w:hAnsi="仿宋" w:eastAsia="仿宋_GB2312" w:cs="仿宋"/>
          <w:color w:val="auto"/>
          <w:sz w:val="32"/>
          <w:szCs w:val="32"/>
          <w:lang w:eastAsia="zh-CN"/>
        </w:rPr>
        <w:t>，促进公共机构领域绿色低碳转型。</w:t>
      </w:r>
    </w:p>
    <w:p>
      <w:pPr>
        <w:spacing w:line="560" w:lineRule="exact"/>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鼓励绿色低碳特色区建设，建设光伏应用示范工业园区、服务业集聚区和美丽乡村，探索滁州城乡建设的绿色生态新模式。</w:t>
      </w:r>
    </w:p>
    <w:p>
      <w:pPr>
        <w:spacing w:line="560" w:lineRule="exact"/>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第二十</w:t>
      </w:r>
      <w:r>
        <w:rPr>
          <w:rFonts w:hint="eastAsia" w:ascii="仿宋_GB2312" w:hAnsi="仿宋" w:eastAsia="仿宋_GB2312" w:cs="仿宋"/>
          <w:color w:val="auto"/>
          <w:sz w:val="32"/>
          <w:szCs w:val="32"/>
          <w:lang w:val="en-US" w:eastAsia="zh-CN"/>
        </w:rPr>
        <w:t>九</w:t>
      </w:r>
      <w:r>
        <w:rPr>
          <w:rFonts w:hint="eastAsia" w:ascii="仿宋_GB2312" w:hAnsi="仿宋" w:eastAsia="仿宋_GB2312" w:cs="仿宋"/>
          <w:color w:val="auto"/>
          <w:sz w:val="32"/>
          <w:szCs w:val="32"/>
        </w:rPr>
        <w:t>条【光伏应用】 市、县（市、区）人民政府应当</w:t>
      </w:r>
      <w:r>
        <w:rPr>
          <w:rFonts w:hint="eastAsia" w:ascii="仿宋_GB2312" w:hAnsi="仿宋" w:eastAsia="仿宋_GB2312" w:cs="仿宋"/>
          <w:color w:val="auto"/>
          <w:sz w:val="32"/>
          <w:szCs w:val="32"/>
          <w:lang w:val="en-US" w:eastAsia="zh-CN"/>
        </w:rPr>
        <w:t>推动</w:t>
      </w:r>
      <w:r>
        <w:rPr>
          <w:rFonts w:hint="eastAsia" w:ascii="仿宋_GB2312" w:hAnsi="仿宋" w:eastAsia="仿宋_GB2312" w:cs="仿宋"/>
          <w:color w:val="auto"/>
          <w:sz w:val="32"/>
          <w:szCs w:val="32"/>
        </w:rPr>
        <w:t>光伏发电与农业、渔业、交通、通信</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建筑</w:t>
      </w:r>
      <w:r>
        <w:rPr>
          <w:rFonts w:hint="eastAsia" w:ascii="仿宋_GB2312" w:hAnsi="仿宋" w:eastAsia="仿宋_GB2312" w:cs="仿宋"/>
          <w:color w:val="auto"/>
          <w:sz w:val="32"/>
          <w:szCs w:val="32"/>
          <w:lang w:val="en-US" w:eastAsia="zh-CN"/>
        </w:rPr>
        <w:t>等领域</w:t>
      </w:r>
      <w:r>
        <w:rPr>
          <w:rFonts w:hint="eastAsia" w:ascii="仿宋_GB2312" w:hAnsi="仿宋" w:eastAsia="仿宋_GB2312" w:cs="仿宋"/>
          <w:color w:val="auto"/>
          <w:sz w:val="32"/>
          <w:szCs w:val="32"/>
        </w:rPr>
        <w:t>深度融合发展</w:t>
      </w:r>
      <w:r>
        <w:rPr>
          <w:rFonts w:hint="eastAsia" w:ascii="仿宋_GB2312" w:hAnsi="仿宋" w:eastAsia="仿宋_GB2312" w:cs="仿宋"/>
          <w:color w:val="auto"/>
          <w:sz w:val="32"/>
          <w:szCs w:val="32"/>
          <w:lang w:eastAsia="zh-CN"/>
        </w:rPr>
        <w:t>，鼓励开展“光伏+”示范项目建设。</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发展和改革部门应当推进光伏基础设施建设，扩大光伏在城市生活中的应用，不断提高光伏电池见板率，</w:t>
      </w:r>
      <w:r>
        <w:rPr>
          <w:rFonts w:hint="eastAsia" w:ascii="仿宋_GB2312" w:hAnsi="仿宋" w:eastAsia="仿宋_GB2312" w:cs="仿宋"/>
          <w:color w:val="auto"/>
          <w:sz w:val="32"/>
          <w:szCs w:val="32"/>
          <w:lang w:val="en-US" w:eastAsia="zh-CN"/>
        </w:rPr>
        <w:t>逐步</w:t>
      </w:r>
      <w:r>
        <w:rPr>
          <w:rFonts w:hint="eastAsia" w:ascii="仿宋_GB2312" w:hAnsi="仿宋" w:eastAsia="仿宋_GB2312" w:cs="仿宋"/>
          <w:color w:val="auto"/>
          <w:sz w:val="32"/>
          <w:szCs w:val="32"/>
        </w:rPr>
        <w:t>实现生活方式低碳化。  </w:t>
      </w:r>
    </w:p>
    <w:p>
      <w:pPr>
        <w:spacing w:line="560" w:lineRule="exact"/>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val="en-US" w:eastAsia="zh-CN"/>
        </w:rPr>
        <w:t>住房和城乡建设</w:t>
      </w:r>
      <w:r>
        <w:rPr>
          <w:rFonts w:hint="eastAsia" w:ascii="仿宋_GB2312" w:hAnsi="仿宋" w:eastAsia="仿宋_GB2312" w:cs="仿宋"/>
          <w:color w:val="auto"/>
          <w:sz w:val="32"/>
          <w:szCs w:val="32"/>
        </w:rPr>
        <w:t>部门应当推动光伏</w:t>
      </w:r>
      <w:r>
        <w:rPr>
          <w:rFonts w:hint="eastAsia" w:ascii="仿宋_GB2312" w:hAnsi="仿宋" w:eastAsia="仿宋_GB2312" w:cs="仿宋"/>
          <w:color w:val="auto"/>
          <w:sz w:val="32"/>
          <w:szCs w:val="32"/>
          <w:lang w:val="en-US" w:eastAsia="zh-CN"/>
        </w:rPr>
        <w:t>在</w:t>
      </w:r>
      <w:r>
        <w:rPr>
          <w:rFonts w:hint="eastAsia" w:ascii="仿宋_GB2312" w:hAnsi="仿宋" w:eastAsia="仿宋_GB2312" w:cs="仿宋"/>
          <w:color w:val="auto"/>
          <w:sz w:val="32"/>
          <w:szCs w:val="32"/>
        </w:rPr>
        <w:t>建筑</w:t>
      </w:r>
      <w:r>
        <w:rPr>
          <w:rFonts w:hint="eastAsia" w:ascii="仿宋_GB2312" w:hAnsi="仿宋" w:eastAsia="仿宋_GB2312" w:cs="仿宋"/>
          <w:color w:val="auto"/>
          <w:sz w:val="32"/>
          <w:szCs w:val="32"/>
          <w:lang w:val="en-US" w:eastAsia="zh-CN"/>
        </w:rPr>
        <w:t>领域的</w:t>
      </w:r>
      <w:r>
        <w:rPr>
          <w:rFonts w:hint="eastAsia" w:ascii="仿宋_GB2312" w:hAnsi="仿宋" w:eastAsia="仿宋_GB2312" w:cs="仿宋"/>
          <w:color w:val="auto"/>
          <w:sz w:val="32"/>
          <w:szCs w:val="32"/>
        </w:rPr>
        <w:t>深度</w:t>
      </w:r>
      <w:r>
        <w:rPr>
          <w:rFonts w:hint="eastAsia" w:ascii="仿宋_GB2312" w:hAnsi="仿宋" w:eastAsia="仿宋_GB2312" w:cs="仿宋"/>
          <w:color w:val="auto"/>
          <w:sz w:val="32"/>
          <w:szCs w:val="32"/>
          <w:lang w:val="en-US" w:eastAsia="zh-CN"/>
        </w:rPr>
        <w:t>应用</w:t>
      </w:r>
      <w:r>
        <w:rPr>
          <w:rFonts w:hint="eastAsia" w:ascii="仿宋_GB2312" w:hAnsi="仿宋" w:eastAsia="仿宋_GB2312" w:cs="仿宋"/>
          <w:color w:val="auto"/>
          <w:sz w:val="32"/>
          <w:szCs w:val="32"/>
        </w:rPr>
        <w:t>，推广屋顶分布式光伏</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光伏建筑一体化</w:t>
      </w:r>
      <w:r>
        <w:rPr>
          <w:rFonts w:hint="eastAsia" w:ascii="仿宋_GB2312" w:hAnsi="仿宋" w:eastAsia="仿宋_GB2312" w:cs="仿宋"/>
          <w:color w:val="auto"/>
          <w:sz w:val="32"/>
          <w:szCs w:val="32"/>
          <w:lang w:val="en-US" w:eastAsia="zh-CN"/>
        </w:rPr>
        <w:t>等</w:t>
      </w:r>
      <w:r>
        <w:rPr>
          <w:rFonts w:hint="eastAsia" w:ascii="仿宋_GB2312" w:hAnsi="仿宋" w:eastAsia="仿宋_GB2312" w:cs="仿宋"/>
          <w:color w:val="auto"/>
          <w:sz w:val="32"/>
          <w:szCs w:val="32"/>
        </w:rPr>
        <w:t>技术，支持既有建筑物光伏改造，鼓励光伏系统</w:t>
      </w:r>
      <w:r>
        <w:rPr>
          <w:rFonts w:hint="eastAsia" w:ascii="仿宋_GB2312" w:hAnsi="仿宋" w:eastAsia="仿宋_GB2312" w:cs="仿宋"/>
          <w:color w:val="auto"/>
          <w:sz w:val="32"/>
          <w:szCs w:val="32"/>
          <w:lang w:val="en-US" w:eastAsia="zh-CN"/>
        </w:rPr>
        <w:t>与</w:t>
      </w:r>
      <w:r>
        <w:rPr>
          <w:rFonts w:hint="eastAsia" w:ascii="仿宋_GB2312" w:hAnsi="仿宋" w:eastAsia="仿宋_GB2312" w:cs="仿宋"/>
          <w:color w:val="auto"/>
          <w:sz w:val="32"/>
          <w:szCs w:val="32"/>
        </w:rPr>
        <w:t>新建建筑同步设计、施工</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验收</w:t>
      </w:r>
      <w:bookmarkStart w:id="0" w:name="_GoBack"/>
      <w:bookmarkEnd w:id="0"/>
      <w:r>
        <w:rPr>
          <w:rFonts w:hint="eastAsia" w:ascii="仿宋_GB2312" w:hAnsi="仿宋" w:eastAsia="仿宋_GB2312" w:cs="仿宋"/>
          <w:color w:val="auto"/>
          <w:sz w:val="32"/>
          <w:szCs w:val="32"/>
        </w:rPr>
        <w:t>。</w:t>
      </w:r>
    </w:p>
    <w:p>
      <w:pPr>
        <w:spacing w:line="560" w:lineRule="exact"/>
        <w:ind w:firstLine="640" w:firstLineChars="200"/>
        <w:rPr>
          <w:rFonts w:ascii="仿宋" w:hAnsi="仿宋" w:eastAsia="仿宋" w:cs="仿宋"/>
          <w:bCs/>
          <w:color w:val="auto"/>
          <w:sz w:val="32"/>
          <w:szCs w:val="32"/>
        </w:rPr>
      </w:pPr>
      <w:r>
        <w:rPr>
          <w:rFonts w:hint="eastAsia" w:ascii="仿宋_GB2312" w:hAnsi="仿宋" w:eastAsia="仿宋_GB2312" w:cs="仿宋"/>
          <w:color w:val="auto"/>
          <w:sz w:val="32"/>
          <w:szCs w:val="32"/>
        </w:rPr>
        <w:t xml:space="preserve"> </w:t>
      </w:r>
    </w:p>
    <w:p>
      <w:pPr>
        <w:spacing w:line="560" w:lineRule="exact"/>
        <w:jc w:val="center"/>
        <w:rPr>
          <w:rFonts w:eastAsia="黑体"/>
          <w:color w:val="auto"/>
          <w:sz w:val="32"/>
        </w:rPr>
      </w:pPr>
      <w:r>
        <w:rPr>
          <w:rFonts w:hint="eastAsia" w:eastAsia="黑体"/>
          <w:color w:val="auto"/>
          <w:sz w:val="32"/>
        </w:rPr>
        <w:t>第五章  服务与保障</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w:t>
      </w:r>
      <w:r>
        <w:rPr>
          <w:rFonts w:hint="eastAsia" w:ascii="仿宋_GB2312" w:hAnsi="仿宋" w:eastAsia="仿宋_GB2312" w:cs="仿宋"/>
          <w:color w:val="auto"/>
          <w:sz w:val="32"/>
          <w:szCs w:val="32"/>
          <w:lang w:val="en-US" w:eastAsia="zh-CN"/>
        </w:rPr>
        <w:t>三十</w:t>
      </w:r>
      <w:r>
        <w:rPr>
          <w:rFonts w:hint="eastAsia" w:ascii="仿宋_GB2312" w:hAnsi="仿宋" w:eastAsia="仿宋_GB2312" w:cs="仿宋"/>
          <w:color w:val="auto"/>
          <w:sz w:val="32"/>
          <w:szCs w:val="32"/>
        </w:rPr>
        <w:t>条【组织保障】 市、县（市、区）人民政府应当建立联席会议制度，研究制定年度发展目标、光伏产业培育和项目建设等重大事项，协调</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推动产业发展重点任务和责任落实。</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第三十</w:t>
      </w:r>
      <w:r>
        <w:rPr>
          <w:rFonts w:hint="eastAsia" w:ascii="仿宋_GB2312" w:hAnsi="仿宋" w:eastAsia="仿宋_GB2312" w:cs="仿宋"/>
          <w:color w:val="auto"/>
          <w:sz w:val="32"/>
          <w:szCs w:val="32"/>
          <w:lang w:val="en-US" w:eastAsia="zh-CN"/>
        </w:rPr>
        <w:t>一</w:t>
      </w:r>
      <w:r>
        <w:rPr>
          <w:rFonts w:hint="eastAsia" w:ascii="仿宋_GB2312" w:hAnsi="仿宋" w:eastAsia="仿宋_GB2312" w:cs="仿宋"/>
          <w:color w:val="auto"/>
          <w:sz w:val="32"/>
          <w:szCs w:val="32"/>
        </w:rPr>
        <w:t>条【财政支持】 市、县（市、区）人民政府应当根据实际情况统筹安排资金支持光伏产业发展，建立健全股权投资、财政贴息、奖补</w:t>
      </w:r>
      <w:r>
        <w:rPr>
          <w:rFonts w:hint="eastAsia" w:ascii="仿宋_GB2312" w:hAnsi="仿宋" w:eastAsia="仿宋_GB2312" w:cs="仿宋"/>
          <w:color w:val="auto"/>
          <w:sz w:val="32"/>
          <w:szCs w:val="32"/>
          <w:lang w:val="en-US" w:eastAsia="zh-CN"/>
        </w:rPr>
        <w:t>等</w:t>
      </w:r>
      <w:r>
        <w:rPr>
          <w:rFonts w:hint="eastAsia" w:ascii="仿宋_GB2312" w:hAnsi="仿宋" w:eastAsia="仿宋_GB2312" w:cs="仿宋"/>
          <w:color w:val="auto"/>
          <w:sz w:val="32"/>
          <w:szCs w:val="32"/>
        </w:rPr>
        <w:t>财政支持机制。</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第三十</w:t>
      </w:r>
      <w:r>
        <w:rPr>
          <w:rFonts w:hint="eastAsia" w:ascii="仿宋_GB2312" w:hAnsi="仿宋" w:eastAsia="仿宋_GB2312" w:cs="仿宋"/>
          <w:color w:val="auto"/>
          <w:sz w:val="32"/>
          <w:szCs w:val="32"/>
          <w:lang w:val="en-US" w:eastAsia="zh-CN"/>
        </w:rPr>
        <w:t>二</w:t>
      </w:r>
      <w:r>
        <w:rPr>
          <w:rFonts w:hint="eastAsia" w:ascii="仿宋_GB2312" w:hAnsi="仿宋" w:eastAsia="仿宋_GB2312" w:cs="仿宋"/>
          <w:color w:val="auto"/>
          <w:sz w:val="32"/>
          <w:szCs w:val="32"/>
        </w:rPr>
        <w:t>条【咨询机制】 市人民政府应当建立由高等院校、科研机构、企业和其他组织等单位专家组成的市光伏产业发展专家咨询机制，为本市光伏</w:t>
      </w:r>
      <w:r>
        <w:rPr>
          <w:rFonts w:hint="eastAsia" w:ascii="仿宋_GB2312" w:hAnsi="仿宋" w:eastAsia="仿宋_GB2312" w:cs="仿宋"/>
          <w:color w:val="auto"/>
          <w:sz w:val="32"/>
          <w:szCs w:val="32"/>
          <w:lang w:val="en-US" w:eastAsia="zh-CN"/>
        </w:rPr>
        <w:t>产业</w:t>
      </w:r>
      <w:r>
        <w:rPr>
          <w:rFonts w:hint="eastAsia" w:ascii="仿宋_GB2312" w:hAnsi="仿宋" w:eastAsia="仿宋_GB2312" w:cs="仿宋"/>
          <w:color w:val="auto"/>
          <w:sz w:val="32"/>
          <w:szCs w:val="32"/>
        </w:rPr>
        <w:t>发展重大战略、重大决策提供咨询意见。</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第三十</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条【政务服务】 市、县（市、区）人民政府应当在土地供应、电力接引、能耗指标、环保基础设施建设、规划环境影响评价、建设项目立项与环境影响评价审批、排污许可审核等方面保障光伏产业发展</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加强光伏产业公共服务平台建设。</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第三十</w:t>
      </w:r>
      <w:r>
        <w:rPr>
          <w:rFonts w:hint="eastAsia" w:ascii="仿宋_GB2312" w:hAnsi="仿宋" w:eastAsia="仿宋_GB2312" w:cs="仿宋"/>
          <w:color w:val="auto"/>
          <w:sz w:val="32"/>
          <w:szCs w:val="32"/>
          <w:lang w:val="en-US" w:eastAsia="zh-CN"/>
        </w:rPr>
        <w:t>四</w:t>
      </w:r>
      <w:r>
        <w:rPr>
          <w:rFonts w:hint="eastAsia" w:ascii="仿宋_GB2312" w:hAnsi="仿宋" w:eastAsia="仿宋_GB2312" w:cs="仿宋"/>
          <w:color w:val="auto"/>
          <w:sz w:val="32"/>
          <w:szCs w:val="32"/>
        </w:rPr>
        <w:t>条【合规指导】 经济和信息化、科技、应急管理、生态环境等部门应当加强对光伏企业合规行政指导，</w:t>
      </w:r>
      <w:r>
        <w:rPr>
          <w:rFonts w:hint="eastAsia" w:ascii="仿宋_GB2312" w:hAnsi="仿宋" w:eastAsia="仿宋_GB2312" w:cs="仿宋"/>
          <w:color w:val="auto"/>
          <w:sz w:val="32"/>
          <w:szCs w:val="32"/>
          <w:lang w:val="en-US" w:eastAsia="zh-CN"/>
        </w:rPr>
        <w:t>为光伏企业在</w:t>
      </w:r>
      <w:r>
        <w:rPr>
          <w:rFonts w:hint="eastAsia" w:ascii="仿宋_GB2312" w:hAnsi="仿宋" w:eastAsia="仿宋_GB2312" w:cs="仿宋"/>
          <w:color w:val="auto"/>
          <w:sz w:val="32"/>
          <w:szCs w:val="32"/>
        </w:rPr>
        <w:t>知识产权、环境保护、安全生产等领域</w:t>
      </w:r>
      <w:r>
        <w:rPr>
          <w:rFonts w:hint="eastAsia" w:ascii="仿宋_GB2312" w:hAnsi="仿宋" w:eastAsia="仿宋_GB2312" w:cs="仿宋"/>
          <w:color w:val="auto"/>
          <w:sz w:val="32"/>
          <w:szCs w:val="32"/>
          <w:lang w:val="en-US" w:eastAsia="zh-CN"/>
        </w:rPr>
        <w:t>提供合规服务</w:t>
      </w:r>
      <w:r>
        <w:rPr>
          <w:rFonts w:hint="eastAsia" w:ascii="仿宋_GB2312" w:hAnsi="仿宋" w:eastAsia="仿宋_GB2312" w:cs="仿宋"/>
          <w:color w:val="auto"/>
          <w:sz w:val="32"/>
          <w:szCs w:val="32"/>
        </w:rPr>
        <w:t>，推动建立滁州市企业合规建设促进中心和光伏产业仲裁机构。</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第三十</w:t>
      </w:r>
      <w:r>
        <w:rPr>
          <w:rFonts w:hint="eastAsia" w:ascii="仿宋_GB2312" w:hAnsi="仿宋" w:eastAsia="仿宋_GB2312" w:cs="仿宋"/>
          <w:color w:val="auto"/>
          <w:sz w:val="32"/>
          <w:szCs w:val="32"/>
          <w:lang w:val="en-US" w:eastAsia="zh-CN"/>
        </w:rPr>
        <w:t>五</w:t>
      </w:r>
      <w:r>
        <w:rPr>
          <w:rFonts w:hint="eastAsia" w:ascii="仿宋_GB2312" w:hAnsi="仿宋" w:eastAsia="仿宋_GB2312" w:cs="仿宋"/>
          <w:color w:val="auto"/>
          <w:sz w:val="32"/>
          <w:szCs w:val="32"/>
        </w:rPr>
        <w:t>条【知识产权】 市场监管部门应当加强</w:t>
      </w:r>
      <w:r>
        <w:rPr>
          <w:rFonts w:hint="eastAsia" w:ascii="仿宋_GB2312" w:hAnsi="仿宋" w:eastAsia="仿宋_GB2312" w:cs="仿宋"/>
          <w:color w:val="auto"/>
          <w:sz w:val="32"/>
          <w:szCs w:val="32"/>
          <w:lang w:val="en-US" w:eastAsia="zh-CN"/>
        </w:rPr>
        <w:t>光伏产业企业</w:t>
      </w:r>
      <w:r>
        <w:rPr>
          <w:rFonts w:hint="eastAsia" w:ascii="仿宋_GB2312" w:hAnsi="仿宋" w:eastAsia="仿宋_GB2312" w:cs="仿宋"/>
          <w:color w:val="auto"/>
          <w:sz w:val="32"/>
          <w:szCs w:val="32"/>
        </w:rPr>
        <w:t>高价值</w:t>
      </w:r>
      <w:r>
        <w:rPr>
          <w:rFonts w:hint="eastAsia" w:ascii="仿宋_GB2312" w:hAnsi="仿宋" w:eastAsia="仿宋_GB2312" w:cs="仿宋"/>
          <w:color w:val="auto"/>
          <w:sz w:val="32"/>
          <w:szCs w:val="32"/>
          <w:lang w:val="en-US" w:eastAsia="zh-CN"/>
        </w:rPr>
        <w:t>发明</w:t>
      </w:r>
      <w:r>
        <w:rPr>
          <w:rFonts w:hint="eastAsia" w:ascii="仿宋_GB2312" w:hAnsi="仿宋" w:eastAsia="仿宋_GB2312" w:cs="仿宋"/>
          <w:color w:val="auto"/>
          <w:sz w:val="32"/>
          <w:szCs w:val="32"/>
        </w:rPr>
        <w:t>专利培育</w:t>
      </w:r>
      <w:r>
        <w:rPr>
          <w:rFonts w:hint="eastAsia" w:ascii="仿宋_GB2312" w:hAnsi="仿宋" w:eastAsia="仿宋_GB2312" w:cs="仿宋"/>
          <w:color w:val="auto"/>
          <w:sz w:val="32"/>
          <w:szCs w:val="32"/>
          <w:lang w:val="en-US" w:eastAsia="zh-CN"/>
        </w:rPr>
        <w:t>项目工程</w:t>
      </w:r>
      <w:r>
        <w:rPr>
          <w:rFonts w:hint="eastAsia" w:ascii="仿宋_GB2312" w:hAnsi="仿宋" w:eastAsia="仿宋_GB2312" w:cs="仿宋"/>
          <w:color w:val="auto"/>
          <w:sz w:val="32"/>
          <w:szCs w:val="32"/>
        </w:rPr>
        <w:t>建设，推动光伏领域专利导航，组织开展中小企业知识产权托管服务，</w:t>
      </w:r>
      <w:r>
        <w:rPr>
          <w:rFonts w:hint="eastAsia" w:ascii="仿宋_GB2312" w:hAnsi="仿宋" w:eastAsia="仿宋_GB2312" w:cs="仿宋"/>
          <w:color w:val="auto"/>
          <w:sz w:val="32"/>
          <w:szCs w:val="32"/>
          <w:lang w:val="en-US" w:eastAsia="zh-CN"/>
        </w:rPr>
        <w:t>促进知识产权成果转化运用</w:t>
      </w:r>
      <w:r>
        <w:rPr>
          <w:rFonts w:hint="eastAsia" w:ascii="仿宋_GB2312" w:hAnsi="仿宋" w:eastAsia="仿宋_GB2312" w:cs="仿宋"/>
          <w:color w:val="auto"/>
          <w:sz w:val="32"/>
          <w:szCs w:val="32"/>
        </w:rPr>
        <w:t>。</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完善光伏领域知识产权纠纷快速处理机制，支持组建产业知识产权联盟，推进涉外维权，指导光伏企业解决海内外知识产权纠纷，维护合法权益。</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第三十</w:t>
      </w:r>
      <w:r>
        <w:rPr>
          <w:rFonts w:hint="eastAsia" w:ascii="仿宋_GB2312" w:hAnsi="仿宋" w:eastAsia="仿宋_GB2312" w:cs="仿宋"/>
          <w:color w:val="auto"/>
          <w:sz w:val="32"/>
          <w:szCs w:val="32"/>
          <w:lang w:val="en-US" w:eastAsia="zh-CN"/>
        </w:rPr>
        <w:t>六</w:t>
      </w:r>
      <w:r>
        <w:rPr>
          <w:rFonts w:hint="eastAsia" w:ascii="仿宋_GB2312" w:hAnsi="仿宋" w:eastAsia="仿宋_GB2312" w:cs="仿宋"/>
          <w:color w:val="auto"/>
          <w:sz w:val="32"/>
          <w:szCs w:val="32"/>
        </w:rPr>
        <w:t>条【宣传推广】 市、县（市、区）人民政府应当</w:t>
      </w:r>
      <w:r>
        <w:rPr>
          <w:rFonts w:hint="eastAsia" w:ascii="仿宋_GB2312" w:hAnsi="仿宋" w:eastAsia="仿宋_GB2312" w:cs="仿宋"/>
          <w:color w:val="auto"/>
          <w:sz w:val="32"/>
          <w:szCs w:val="32"/>
          <w:lang w:val="en-US" w:eastAsia="zh-CN"/>
        </w:rPr>
        <w:t>鼓励</w:t>
      </w:r>
      <w:r>
        <w:rPr>
          <w:rFonts w:hint="eastAsia" w:ascii="仿宋_GB2312" w:hAnsi="仿宋" w:eastAsia="仿宋_GB2312" w:cs="仿宋"/>
          <w:color w:val="auto"/>
          <w:sz w:val="32"/>
          <w:szCs w:val="32"/>
        </w:rPr>
        <w:t>支持举办光伏领域的国内外展览、赛事、论坛等活动，举办产业盛会，打造光伏大会品牌，搭建光伏</w:t>
      </w:r>
      <w:r>
        <w:rPr>
          <w:rFonts w:hint="eastAsia" w:ascii="仿宋_GB2312" w:hAnsi="仿宋" w:eastAsia="仿宋_GB2312" w:cs="仿宋"/>
          <w:color w:val="auto"/>
          <w:sz w:val="32"/>
          <w:szCs w:val="32"/>
          <w:lang w:val="en-US" w:eastAsia="zh-CN"/>
        </w:rPr>
        <w:t>产业</w:t>
      </w:r>
      <w:r>
        <w:rPr>
          <w:rFonts w:hint="eastAsia" w:ascii="仿宋_GB2312" w:hAnsi="仿宋" w:eastAsia="仿宋_GB2312" w:cs="仿宋"/>
          <w:color w:val="auto"/>
          <w:sz w:val="32"/>
          <w:szCs w:val="32"/>
        </w:rPr>
        <w:t>展示、交易、交流、合作平台，推动国际合作与交流。</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第三十</w:t>
      </w:r>
      <w:r>
        <w:rPr>
          <w:rFonts w:hint="eastAsia" w:ascii="仿宋_GB2312" w:hAnsi="仿宋" w:eastAsia="仿宋_GB2312" w:cs="仿宋"/>
          <w:color w:val="auto"/>
          <w:sz w:val="32"/>
          <w:szCs w:val="32"/>
          <w:lang w:val="en-US" w:eastAsia="zh-CN"/>
        </w:rPr>
        <w:t>七</w:t>
      </w:r>
      <w:r>
        <w:rPr>
          <w:rFonts w:hint="eastAsia" w:ascii="仿宋_GB2312" w:hAnsi="仿宋" w:eastAsia="仿宋_GB2312" w:cs="仿宋"/>
          <w:color w:val="auto"/>
          <w:sz w:val="32"/>
          <w:szCs w:val="32"/>
        </w:rPr>
        <w:t>条【审慎监管】 市、县（市、区）人民政府应当创新监管理念和方式，建立光伏产业创新创业容错机制，对光伏领域的新技术、新产业、新业态、新模式，实行包容审慎监管。</w:t>
      </w:r>
    </w:p>
    <w:p>
      <w:pPr>
        <w:spacing w:line="560" w:lineRule="exact"/>
        <w:rPr>
          <w:rFonts w:ascii="仿宋" w:hAnsi="仿宋" w:eastAsia="仿宋" w:cs="仿宋"/>
          <w:bCs/>
          <w:color w:val="auto"/>
          <w:sz w:val="32"/>
          <w:szCs w:val="32"/>
        </w:rPr>
      </w:pPr>
    </w:p>
    <w:p>
      <w:pPr>
        <w:spacing w:line="560" w:lineRule="exact"/>
        <w:jc w:val="center"/>
        <w:rPr>
          <w:rFonts w:eastAsia="黑体"/>
          <w:color w:val="auto"/>
          <w:sz w:val="32"/>
        </w:rPr>
      </w:pPr>
      <w:r>
        <w:rPr>
          <w:rFonts w:hint="eastAsia" w:eastAsia="黑体"/>
          <w:color w:val="auto"/>
          <w:sz w:val="32"/>
        </w:rPr>
        <w:t>第</w:t>
      </w:r>
      <w:r>
        <w:rPr>
          <w:rFonts w:hint="eastAsia" w:eastAsia="黑体"/>
          <w:color w:val="auto"/>
          <w:sz w:val="32"/>
          <w:lang w:val="en-US" w:eastAsia="zh-CN"/>
        </w:rPr>
        <w:t>六</w:t>
      </w:r>
      <w:r>
        <w:rPr>
          <w:rFonts w:hint="eastAsia" w:eastAsia="黑体"/>
          <w:color w:val="auto"/>
          <w:sz w:val="32"/>
        </w:rPr>
        <w:t>章  附  则</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三十八</w:t>
      </w:r>
      <w:r>
        <w:rPr>
          <w:rFonts w:hint="eastAsia" w:ascii="仿宋" w:hAnsi="仿宋" w:eastAsia="仿宋" w:cs="仿宋"/>
          <w:color w:val="auto"/>
          <w:sz w:val="32"/>
          <w:szCs w:val="32"/>
        </w:rPr>
        <w:t>条【施行时间】 本条例自2024年</w:t>
      </w:r>
      <w:r>
        <w:rPr>
          <w:rFonts w:hint="eastAsia" w:ascii="宋体" w:hAnsi="宋体" w:eastAsia="宋体" w:cs="宋体"/>
          <w:color w:val="auto"/>
          <w:sz w:val="32"/>
          <w:szCs w:val="32"/>
        </w:rPr>
        <w:t> </w:t>
      </w:r>
      <w:r>
        <w:rPr>
          <w:rFonts w:hint="eastAsia" w:ascii="仿宋" w:hAnsi="仿宋" w:eastAsia="仿宋" w:cs="仿宋"/>
          <w:color w:val="auto"/>
          <w:sz w:val="32"/>
          <w:szCs w:val="32"/>
        </w:rPr>
        <w:t xml:space="preserve"> 月</w:t>
      </w:r>
      <w:r>
        <w:rPr>
          <w:rFonts w:hint="eastAsia" w:ascii="宋体" w:hAnsi="宋体" w:eastAsia="宋体" w:cs="宋体"/>
          <w:color w:val="auto"/>
          <w:sz w:val="32"/>
          <w:szCs w:val="32"/>
        </w:rPr>
        <w:t> </w:t>
      </w:r>
      <w:r>
        <w:rPr>
          <w:rFonts w:hint="eastAsia" w:ascii="仿宋" w:hAnsi="仿宋" w:eastAsia="仿宋" w:cs="仿宋"/>
          <w:color w:val="auto"/>
          <w:sz w:val="32"/>
          <w:szCs w:val="32"/>
        </w:rPr>
        <w:t xml:space="preserve"> 日起施行。</w:t>
      </w:r>
    </w:p>
    <w:p>
      <w:pPr>
        <w:spacing w:line="560" w:lineRule="exact"/>
        <w:ind w:firstLine="640" w:firstLineChars="200"/>
        <w:rPr>
          <w:rFonts w:ascii="仿宋" w:hAnsi="仿宋" w:eastAsia="仿宋" w:cs="仿宋"/>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Dotum">
    <w:altName w:val="Malgun Gothic"/>
    <w:panose1 w:val="020B0600000101010101"/>
    <w:charset w:val="81"/>
    <w:family w:val="swiss"/>
    <w:pitch w:val="default"/>
    <w:sig w:usb0="00000000" w:usb1="00000000" w:usb2="00000030" w:usb3="00000000" w:csb0="0008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 w:name="Helvetica">
    <w:panose1 w:val="020B0604020202020204"/>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878527"/>
    </w:sdtPr>
    <w:sdtContent>
      <w:p>
        <w:pPr>
          <w:pStyle w:val="5"/>
          <w:jc w:val="center"/>
        </w:pPr>
        <w:r>
          <w:rPr>
            <w:rFonts w:hint="eastAsia" w:asciiTheme="majorEastAsia" w:hAnsiTheme="majorEastAsia" w:eastAsiaTheme="majorEastAsia"/>
            <w:sz w:val="28"/>
          </w:rPr>
          <w:t>—</w:t>
        </w:r>
        <w:r>
          <w:rPr>
            <w:rFonts w:asciiTheme="majorEastAsia" w:hAnsiTheme="majorEastAsia" w:eastAsiaTheme="majorEastAsia"/>
            <w:sz w:val="28"/>
          </w:rPr>
          <w:fldChar w:fldCharType="begin"/>
        </w:r>
        <w:r>
          <w:rPr>
            <w:rFonts w:asciiTheme="majorEastAsia" w:hAnsiTheme="majorEastAsia" w:eastAsiaTheme="majorEastAsia"/>
            <w:sz w:val="28"/>
          </w:rPr>
          <w:instrText xml:space="preserve"> PAGE   \* MERGEFORMAT </w:instrText>
        </w:r>
        <w:r>
          <w:rPr>
            <w:rFonts w:asciiTheme="majorEastAsia" w:hAnsiTheme="majorEastAsia" w:eastAsiaTheme="majorEastAsia"/>
            <w:sz w:val="28"/>
          </w:rPr>
          <w:fldChar w:fldCharType="separate"/>
        </w:r>
        <w:r>
          <w:rPr>
            <w:rFonts w:asciiTheme="majorEastAsia" w:hAnsiTheme="majorEastAsia" w:eastAsiaTheme="majorEastAsia"/>
            <w:sz w:val="28"/>
            <w:lang w:val="zh-CN"/>
          </w:rPr>
          <w:t>4</w:t>
        </w:r>
        <w:r>
          <w:rPr>
            <w:rFonts w:asciiTheme="majorEastAsia" w:hAnsiTheme="majorEastAsia" w:eastAsiaTheme="majorEastAsia"/>
            <w:sz w:val="28"/>
          </w:rPr>
          <w:fldChar w:fldCharType="end"/>
        </w:r>
        <w:r>
          <w:rPr>
            <w:rFonts w:hint="eastAsia" w:asciiTheme="majorEastAsia" w:hAnsiTheme="majorEastAsia" w:eastAsiaTheme="majorEastAsia"/>
            <w:sz w:val="28"/>
          </w:rPr>
          <w:t>—</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ViY2JkMjU3NGYzZTEwMzZmMGFkZWViYmNkYWU3NDIifQ=="/>
  </w:docVars>
  <w:rsids>
    <w:rsidRoot w:val="004F106A"/>
    <w:rsid w:val="00030081"/>
    <w:rsid w:val="00055AB3"/>
    <w:rsid w:val="00076740"/>
    <w:rsid w:val="000A714F"/>
    <w:rsid w:val="00105986"/>
    <w:rsid w:val="001B5309"/>
    <w:rsid w:val="001B69B9"/>
    <w:rsid w:val="001D4A30"/>
    <w:rsid w:val="0026644C"/>
    <w:rsid w:val="00266AFE"/>
    <w:rsid w:val="00297700"/>
    <w:rsid w:val="002B5F94"/>
    <w:rsid w:val="003302A4"/>
    <w:rsid w:val="003326D0"/>
    <w:rsid w:val="00341A14"/>
    <w:rsid w:val="00372259"/>
    <w:rsid w:val="003A2807"/>
    <w:rsid w:val="004202A1"/>
    <w:rsid w:val="004232CB"/>
    <w:rsid w:val="00470655"/>
    <w:rsid w:val="004A4F80"/>
    <w:rsid w:val="004F106A"/>
    <w:rsid w:val="00541DD4"/>
    <w:rsid w:val="00574CB2"/>
    <w:rsid w:val="005A3E28"/>
    <w:rsid w:val="005F480A"/>
    <w:rsid w:val="00697CE7"/>
    <w:rsid w:val="006B5EF7"/>
    <w:rsid w:val="006C072C"/>
    <w:rsid w:val="006E6970"/>
    <w:rsid w:val="007204B7"/>
    <w:rsid w:val="00760277"/>
    <w:rsid w:val="007C49B9"/>
    <w:rsid w:val="00884F71"/>
    <w:rsid w:val="00905383"/>
    <w:rsid w:val="009A14CA"/>
    <w:rsid w:val="009D7356"/>
    <w:rsid w:val="009E3CDB"/>
    <w:rsid w:val="009E5DB3"/>
    <w:rsid w:val="00A06E2F"/>
    <w:rsid w:val="00A414E5"/>
    <w:rsid w:val="00A85E91"/>
    <w:rsid w:val="00AE1A34"/>
    <w:rsid w:val="00B23C7C"/>
    <w:rsid w:val="00B61055"/>
    <w:rsid w:val="00B963FF"/>
    <w:rsid w:val="00BB4345"/>
    <w:rsid w:val="00C2067B"/>
    <w:rsid w:val="00CA3D19"/>
    <w:rsid w:val="00CC5B0F"/>
    <w:rsid w:val="00CC6390"/>
    <w:rsid w:val="00CC6A26"/>
    <w:rsid w:val="00CE2DDD"/>
    <w:rsid w:val="00CF043D"/>
    <w:rsid w:val="00D266E2"/>
    <w:rsid w:val="00D34F75"/>
    <w:rsid w:val="00E12111"/>
    <w:rsid w:val="00E17FFB"/>
    <w:rsid w:val="00EA6F25"/>
    <w:rsid w:val="00EC4D37"/>
    <w:rsid w:val="00F03029"/>
    <w:rsid w:val="00F728A1"/>
    <w:rsid w:val="00FD03C9"/>
    <w:rsid w:val="01275AFC"/>
    <w:rsid w:val="02226954"/>
    <w:rsid w:val="022D62FC"/>
    <w:rsid w:val="030C78DB"/>
    <w:rsid w:val="03884779"/>
    <w:rsid w:val="0412082A"/>
    <w:rsid w:val="0564417B"/>
    <w:rsid w:val="069E0BA8"/>
    <w:rsid w:val="06EA0DDC"/>
    <w:rsid w:val="07400925"/>
    <w:rsid w:val="07B47DF5"/>
    <w:rsid w:val="09011381"/>
    <w:rsid w:val="09FB2392"/>
    <w:rsid w:val="0A781923"/>
    <w:rsid w:val="0BA97D13"/>
    <w:rsid w:val="0C2B1A59"/>
    <w:rsid w:val="0DED6AC9"/>
    <w:rsid w:val="0EAD376C"/>
    <w:rsid w:val="0F130A0E"/>
    <w:rsid w:val="11BA5BB7"/>
    <w:rsid w:val="11F305B0"/>
    <w:rsid w:val="121932E6"/>
    <w:rsid w:val="134A2608"/>
    <w:rsid w:val="135B2456"/>
    <w:rsid w:val="13865491"/>
    <w:rsid w:val="13973E82"/>
    <w:rsid w:val="13F37300"/>
    <w:rsid w:val="14445DAD"/>
    <w:rsid w:val="14824BB1"/>
    <w:rsid w:val="15525CCF"/>
    <w:rsid w:val="15AC7D89"/>
    <w:rsid w:val="161357BF"/>
    <w:rsid w:val="167C659A"/>
    <w:rsid w:val="16CB6A2E"/>
    <w:rsid w:val="176C1D45"/>
    <w:rsid w:val="18423A3E"/>
    <w:rsid w:val="18603A31"/>
    <w:rsid w:val="18E836DE"/>
    <w:rsid w:val="1A3E4212"/>
    <w:rsid w:val="1A6428AF"/>
    <w:rsid w:val="1C2377C2"/>
    <w:rsid w:val="1C293183"/>
    <w:rsid w:val="1C503CB6"/>
    <w:rsid w:val="1C636CE0"/>
    <w:rsid w:val="1D5523BA"/>
    <w:rsid w:val="1D97675B"/>
    <w:rsid w:val="1DD106B2"/>
    <w:rsid w:val="1F1B0C7C"/>
    <w:rsid w:val="1F232E78"/>
    <w:rsid w:val="1FAA1CAD"/>
    <w:rsid w:val="1FDE1CEF"/>
    <w:rsid w:val="20E40888"/>
    <w:rsid w:val="216021CF"/>
    <w:rsid w:val="222218CF"/>
    <w:rsid w:val="24512F2A"/>
    <w:rsid w:val="245B27FF"/>
    <w:rsid w:val="24B762FF"/>
    <w:rsid w:val="2565324A"/>
    <w:rsid w:val="25B715E7"/>
    <w:rsid w:val="25BD1BBE"/>
    <w:rsid w:val="262F22A0"/>
    <w:rsid w:val="271B7CED"/>
    <w:rsid w:val="288121A4"/>
    <w:rsid w:val="28E77172"/>
    <w:rsid w:val="29F95A00"/>
    <w:rsid w:val="2A925337"/>
    <w:rsid w:val="2AB47EA9"/>
    <w:rsid w:val="2D5E5941"/>
    <w:rsid w:val="2E0A1521"/>
    <w:rsid w:val="2FF96281"/>
    <w:rsid w:val="3169073F"/>
    <w:rsid w:val="318A7452"/>
    <w:rsid w:val="32417B00"/>
    <w:rsid w:val="329D41F4"/>
    <w:rsid w:val="34133CFA"/>
    <w:rsid w:val="341B40B2"/>
    <w:rsid w:val="34D66828"/>
    <w:rsid w:val="357E06F6"/>
    <w:rsid w:val="35870510"/>
    <w:rsid w:val="35D75266"/>
    <w:rsid w:val="36C471A0"/>
    <w:rsid w:val="374F21B5"/>
    <w:rsid w:val="37563E6B"/>
    <w:rsid w:val="37A227D6"/>
    <w:rsid w:val="37F75FEA"/>
    <w:rsid w:val="3902751A"/>
    <w:rsid w:val="39DD3764"/>
    <w:rsid w:val="3A1E1DB8"/>
    <w:rsid w:val="3A255E58"/>
    <w:rsid w:val="3A6F17A3"/>
    <w:rsid w:val="3B554279"/>
    <w:rsid w:val="3E170E7D"/>
    <w:rsid w:val="3E2D246C"/>
    <w:rsid w:val="3EB65198"/>
    <w:rsid w:val="3EE61107"/>
    <w:rsid w:val="3F7E288A"/>
    <w:rsid w:val="3F834E08"/>
    <w:rsid w:val="3FAC745B"/>
    <w:rsid w:val="3FD3080A"/>
    <w:rsid w:val="4085729F"/>
    <w:rsid w:val="410045ED"/>
    <w:rsid w:val="41344930"/>
    <w:rsid w:val="41C526E7"/>
    <w:rsid w:val="41F15A06"/>
    <w:rsid w:val="41F852E7"/>
    <w:rsid w:val="4216703F"/>
    <w:rsid w:val="453D3F2B"/>
    <w:rsid w:val="46235C06"/>
    <w:rsid w:val="46712183"/>
    <w:rsid w:val="46DC6413"/>
    <w:rsid w:val="471032DF"/>
    <w:rsid w:val="472522C5"/>
    <w:rsid w:val="472830CC"/>
    <w:rsid w:val="47962943"/>
    <w:rsid w:val="489B5295"/>
    <w:rsid w:val="48A64F46"/>
    <w:rsid w:val="491E2A4E"/>
    <w:rsid w:val="4AA942EE"/>
    <w:rsid w:val="4B5C626C"/>
    <w:rsid w:val="4C066BC9"/>
    <w:rsid w:val="4C187578"/>
    <w:rsid w:val="4C4C1691"/>
    <w:rsid w:val="4C7079FD"/>
    <w:rsid w:val="4DE65204"/>
    <w:rsid w:val="4E1866E0"/>
    <w:rsid w:val="4EEC03E5"/>
    <w:rsid w:val="4FDE0794"/>
    <w:rsid w:val="50972C8A"/>
    <w:rsid w:val="513C37FC"/>
    <w:rsid w:val="51EE7F7C"/>
    <w:rsid w:val="52C24CBC"/>
    <w:rsid w:val="546463D8"/>
    <w:rsid w:val="54E529AC"/>
    <w:rsid w:val="5587780D"/>
    <w:rsid w:val="55B03D8C"/>
    <w:rsid w:val="568A343A"/>
    <w:rsid w:val="56901DC8"/>
    <w:rsid w:val="56A43656"/>
    <w:rsid w:val="56DA0462"/>
    <w:rsid w:val="570F33D0"/>
    <w:rsid w:val="575F2670"/>
    <w:rsid w:val="576C40CA"/>
    <w:rsid w:val="5793004E"/>
    <w:rsid w:val="57D33923"/>
    <w:rsid w:val="58B46148"/>
    <w:rsid w:val="58CD7612"/>
    <w:rsid w:val="5B035313"/>
    <w:rsid w:val="5C5C5508"/>
    <w:rsid w:val="5E3C5A8F"/>
    <w:rsid w:val="5E792A38"/>
    <w:rsid w:val="5ED829C0"/>
    <w:rsid w:val="607034DD"/>
    <w:rsid w:val="60DC3129"/>
    <w:rsid w:val="61395A68"/>
    <w:rsid w:val="61844C5B"/>
    <w:rsid w:val="61BE1EAF"/>
    <w:rsid w:val="61F40586"/>
    <w:rsid w:val="6216359C"/>
    <w:rsid w:val="640F1922"/>
    <w:rsid w:val="656C3548"/>
    <w:rsid w:val="656C4C34"/>
    <w:rsid w:val="6856322D"/>
    <w:rsid w:val="68622336"/>
    <w:rsid w:val="68D27C90"/>
    <w:rsid w:val="699D3073"/>
    <w:rsid w:val="6A1D16D6"/>
    <w:rsid w:val="6A382C4C"/>
    <w:rsid w:val="6AEE0207"/>
    <w:rsid w:val="6AF1448D"/>
    <w:rsid w:val="6BB77A32"/>
    <w:rsid w:val="6BF905D1"/>
    <w:rsid w:val="6C844EB0"/>
    <w:rsid w:val="6D084093"/>
    <w:rsid w:val="6DCE1C44"/>
    <w:rsid w:val="6E2F47B1"/>
    <w:rsid w:val="6EFC2E2E"/>
    <w:rsid w:val="6F156A54"/>
    <w:rsid w:val="6F2032B4"/>
    <w:rsid w:val="6F9247CE"/>
    <w:rsid w:val="700B735B"/>
    <w:rsid w:val="706F1342"/>
    <w:rsid w:val="71A80522"/>
    <w:rsid w:val="71A873EE"/>
    <w:rsid w:val="723A2045"/>
    <w:rsid w:val="73B62143"/>
    <w:rsid w:val="73ED0733"/>
    <w:rsid w:val="745659A9"/>
    <w:rsid w:val="7460046C"/>
    <w:rsid w:val="75167D46"/>
    <w:rsid w:val="75C954B4"/>
    <w:rsid w:val="762A1A08"/>
    <w:rsid w:val="763764E4"/>
    <w:rsid w:val="767D4319"/>
    <w:rsid w:val="76DE79FB"/>
    <w:rsid w:val="77D32616"/>
    <w:rsid w:val="77FD1B83"/>
    <w:rsid w:val="780C3AD5"/>
    <w:rsid w:val="784D2D5B"/>
    <w:rsid w:val="79FA421F"/>
    <w:rsid w:val="7B42540E"/>
    <w:rsid w:val="7B503E26"/>
    <w:rsid w:val="7B6B171D"/>
    <w:rsid w:val="7C2E56AF"/>
    <w:rsid w:val="7D223D19"/>
    <w:rsid w:val="7D602866"/>
    <w:rsid w:val="7D7418D4"/>
    <w:rsid w:val="7E3B3864"/>
    <w:rsid w:val="7EAA17B2"/>
    <w:rsid w:val="7EFE078A"/>
    <w:rsid w:val="7F1A0C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next w:val="1"/>
    <w:autoRedefine/>
    <w:qFormat/>
    <w:uiPriority w:val="0"/>
    <w:rPr>
      <w:sz w:val="18"/>
      <w:szCs w:val="18"/>
    </w:r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autoRedefine/>
    <w:semiHidden/>
    <w:qFormat/>
    <w:uiPriority w:val="99"/>
    <w:rPr>
      <w:kern w:val="2"/>
      <w:sz w:val="18"/>
      <w:szCs w:val="18"/>
    </w:rPr>
  </w:style>
  <w:style w:type="character" w:customStyle="1" w:styleId="11">
    <w:name w:val="页脚 Char"/>
    <w:basedOn w:val="9"/>
    <w:link w:val="5"/>
    <w:autoRedefine/>
    <w:qFormat/>
    <w:uiPriority w:val="99"/>
    <w:rPr>
      <w:kern w:val="2"/>
      <w:sz w:val="18"/>
      <w:szCs w:val="18"/>
    </w:rPr>
  </w:style>
  <w:style w:type="character" w:customStyle="1" w:styleId="12">
    <w:name w:val="标题 1 Char"/>
    <w:basedOn w:val="9"/>
    <w:link w:val="2"/>
    <w:autoRedefine/>
    <w:qFormat/>
    <w:uiPriority w:val="9"/>
    <w:rPr>
      <w:rFonts w:asciiTheme="minorHAnsi" w:hAnsiTheme="minorHAnsi" w:eastAsiaTheme="minorEastAsia" w:cstheme="minorBidi"/>
      <w:b/>
      <w:bCs/>
      <w:kern w:val="44"/>
      <w:sz w:val="44"/>
      <w:szCs w:val="44"/>
    </w:rPr>
  </w:style>
  <w:style w:type="character" w:customStyle="1" w:styleId="13">
    <w:name w:val="标题 2 Char"/>
    <w:basedOn w:val="9"/>
    <w:link w:val="3"/>
    <w:autoRedefine/>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808</Words>
  <Characters>4606</Characters>
  <Lines>38</Lines>
  <Paragraphs>10</Paragraphs>
  <TotalTime>2</TotalTime>
  <ScaleCrop>false</ScaleCrop>
  <LinksUpToDate>false</LinksUpToDate>
  <CharactersWithSpaces>5404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2024-01-09T00:13:00Z</dcterms:created>
  <dc:creator>xb21cn</dc:creator>
  <cp:lastModifiedBy>oncefly</cp:lastModifiedBy>
  <dcterms:modified xsi:type="dcterms:W3CDTF">2024-04-08T04:52:55Z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8084663F917941559B55EBB5C8A2A28A_13</vt:lpwstr>
  </property>
</Properties>
</file>